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6" w:rsidRPr="00382A85" w:rsidRDefault="00F807E0" w:rsidP="00020406">
      <w:pPr>
        <w:spacing w:after="200"/>
        <w:contextualSpacing/>
        <w:jc w:val="center"/>
        <w:rPr>
          <w:rFonts w:ascii="Arial" w:hAnsi="Arial" w:cs="Arial"/>
          <w:b/>
          <w:sz w:val="24"/>
        </w:rPr>
      </w:pPr>
      <w:r w:rsidRPr="00382A85">
        <w:rPr>
          <w:rFonts w:ascii="Arial" w:hAnsi="Arial" w:cs="Arial"/>
          <w:b/>
          <w:sz w:val="24"/>
          <w:szCs w:val="24"/>
        </w:rPr>
        <w:t>Μελέτη Αξιολόγησης των Καρδιαγγειακών Εκβάσεων Με τη Σιταγλιπτίνη (TECOS)</w:t>
      </w:r>
      <w:r w:rsidRPr="00382A85" w:rsidDel="00F807E0">
        <w:rPr>
          <w:rFonts w:ascii="Arial" w:hAnsi="Arial" w:cs="Arial"/>
          <w:b/>
          <w:sz w:val="24"/>
        </w:rPr>
        <w:t xml:space="preserve"> </w:t>
      </w:r>
    </w:p>
    <w:p w:rsidR="00020406" w:rsidRPr="00382A85" w:rsidRDefault="00020406" w:rsidP="00020406">
      <w:pPr>
        <w:spacing w:after="200"/>
        <w:contextualSpacing/>
        <w:jc w:val="center"/>
        <w:rPr>
          <w:rFonts w:ascii="Arial" w:hAnsi="Arial" w:cs="Arial"/>
          <w:b/>
          <w:sz w:val="24"/>
        </w:rPr>
      </w:pPr>
      <w:r w:rsidRPr="00382A85">
        <w:rPr>
          <w:rFonts w:ascii="Arial" w:hAnsi="Arial" w:cs="Arial"/>
          <w:b/>
          <w:sz w:val="24"/>
        </w:rPr>
        <w:t>Υπόβαθρο και Χρονοδιάγραμμα</w:t>
      </w:r>
      <w:r w:rsidR="00F807E0" w:rsidRPr="00382A85">
        <w:rPr>
          <w:rFonts w:ascii="Arial" w:hAnsi="Arial" w:cs="Arial"/>
          <w:b/>
          <w:sz w:val="24"/>
        </w:rPr>
        <w:t xml:space="preserve"> μελέτης</w:t>
      </w:r>
    </w:p>
    <w:p w:rsidR="00020406" w:rsidRPr="00382A85" w:rsidRDefault="00020406" w:rsidP="00020406">
      <w:pPr>
        <w:spacing w:after="200"/>
        <w:rPr>
          <w:rFonts w:ascii="Arial" w:hAnsi="Arial" w:cs="Arial"/>
        </w:rPr>
      </w:pPr>
    </w:p>
    <w:p w:rsidR="00020406" w:rsidRPr="00382A85" w:rsidRDefault="00E81195" w:rsidP="00020406">
      <w:pPr>
        <w:spacing w:after="200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H TECOS ήταν μια μελέτη </w:t>
      </w:r>
      <w:r w:rsidR="00336C7C" w:rsidRPr="00382A85">
        <w:rPr>
          <w:rFonts w:ascii="Arial" w:hAnsi="Arial" w:cs="Arial"/>
        </w:rPr>
        <w:t xml:space="preserve">καθοδηγούμενη από συμβάντα </w:t>
      </w:r>
      <w:r w:rsidRPr="00382A85">
        <w:rPr>
          <w:rFonts w:ascii="Arial" w:hAnsi="Arial" w:cs="Arial"/>
        </w:rPr>
        <w:t xml:space="preserve">για την αξιολόγηση της μακροχρόνιας καρδιαγγειακής ασφάλειας της προσθήκης σιταγλιπτίνης στη συνήθη θεραπεία, σε σύγκριση με τη συνήθη θεραπεία χωρίς σιταγλιπτίνη, σε ασθενείς με διαβήτη τύπου 2 και διαγνωσμένη καρδιαγγειακή νόσο.  </w:t>
      </w:r>
      <w:r w:rsidR="002E235E" w:rsidRPr="00382A85">
        <w:rPr>
          <w:rFonts w:ascii="Arial" w:hAnsi="Arial" w:cs="Arial"/>
        </w:rPr>
        <w:t>Η πρωτεύουσα υπόθεση</w:t>
      </w:r>
      <w:r w:rsidR="002E235E" w:rsidRPr="00382A85">
        <w:rPr>
          <w:rFonts w:ascii="Arial" w:hAnsi="Arial" w:cs="Arial"/>
          <w:b/>
        </w:rPr>
        <w:t xml:space="preserve"> </w:t>
      </w:r>
      <w:r w:rsidRPr="00382A85">
        <w:rPr>
          <w:rFonts w:ascii="Arial" w:hAnsi="Arial" w:cs="Arial"/>
        </w:rPr>
        <w:t xml:space="preserve">της μελέτης ΚΑ ασφάλειας </w:t>
      </w:r>
      <w:r w:rsidRPr="00382A85">
        <w:rPr>
          <w:rFonts w:ascii="Arial" w:hAnsi="Arial" w:cs="Arial"/>
          <w:lang w:val="en-US"/>
        </w:rPr>
        <w:t>TECOS</w:t>
      </w:r>
      <w:r w:rsidRPr="00382A85">
        <w:rPr>
          <w:rFonts w:ascii="Arial" w:hAnsi="Arial" w:cs="Arial"/>
        </w:rPr>
        <w:t xml:space="preserve"> </w:t>
      </w:r>
      <w:r w:rsidR="00336C7C" w:rsidRPr="00382A85">
        <w:rPr>
          <w:rFonts w:ascii="Arial" w:hAnsi="Arial" w:cs="Arial"/>
        </w:rPr>
        <w:t xml:space="preserve">ήταν </w:t>
      </w:r>
      <w:r w:rsidRPr="00382A85">
        <w:rPr>
          <w:rFonts w:ascii="Arial" w:hAnsi="Arial" w:cs="Arial"/>
        </w:rPr>
        <w:t>να επιβεβαιώσει ότι η σιταγλιπτίνη μαζί με τη συνήθη θεραπεία δεν παρουσιάζει αυξημένο κίνδυνο (μη κατωτερότητα) για το πρωτεύον καταληκτικό σημείο (το οποίο ορίζεται ως ο χρόνος έως το πρώτο επιβεβαιωμένο επεισόδιο: καρδιαγγειακού θανάτου, μη θανατηφόρου εμφράγματος του μυοκαρδίου, μη θανατηφόρου εγκεφαλικού, ή νοσηλείας λόγω ασταθούς στηθάγχης), σε σύγκριση με τη συνήθη θεραπεία χωρίς τη λήψη σιταγλιπτίνης</w:t>
      </w:r>
      <w:r w:rsidR="00DE47E1">
        <w:rPr>
          <w:rFonts w:ascii="Arial" w:hAnsi="Arial" w:cs="Arial"/>
        </w:rPr>
        <w:t>.</w:t>
      </w:r>
      <w:r w:rsidR="00020406" w:rsidRPr="00382A85">
        <w:rPr>
          <w:rFonts w:ascii="Arial" w:hAnsi="Arial" w:cs="Arial"/>
        </w:rPr>
        <w:t xml:space="preserve"> </w:t>
      </w:r>
    </w:p>
    <w:p w:rsidR="00672DEF" w:rsidRDefault="00CA52B0" w:rsidP="00672DEF">
      <w:r w:rsidRPr="00382A85">
        <w:rPr>
          <w:rFonts w:ascii="Arial" w:eastAsia="Times New Roman" w:hAnsi="Arial" w:cs="Arial"/>
        </w:rPr>
        <w:t xml:space="preserve">Για τα κύρια αποτελέσματα της μελέτης καρδιαγγειακής ασφάλειας </w:t>
      </w:r>
      <w:r w:rsidR="00773880" w:rsidRPr="00382A85">
        <w:rPr>
          <w:rFonts w:ascii="Arial" w:eastAsia="Times New Roman" w:hAnsi="Arial" w:cs="Arial"/>
          <w:lang w:val="en-US"/>
        </w:rPr>
        <w:t>TECOS</w:t>
      </w:r>
      <w:r w:rsidR="00773880" w:rsidRPr="00382A85">
        <w:rPr>
          <w:rFonts w:ascii="Arial" w:eastAsia="Times New Roman" w:hAnsi="Arial" w:cs="Arial"/>
        </w:rPr>
        <w:t xml:space="preserve">, </w:t>
      </w:r>
      <w:r w:rsidRPr="00382A85">
        <w:rPr>
          <w:rFonts w:ascii="Arial" w:eastAsia="Times New Roman" w:hAnsi="Arial" w:cs="Arial"/>
        </w:rPr>
        <w:t xml:space="preserve">παρακαλώ αναφερθείτε στο </w:t>
      </w:r>
      <w:r w:rsidRPr="00382A85">
        <w:rPr>
          <w:rFonts w:ascii="Arial" w:hAnsi="Arial" w:cs="Arial"/>
        </w:rPr>
        <w:t>σύνδεσμο</w:t>
      </w:r>
      <w:r w:rsidR="00672DEF">
        <w:rPr>
          <w:rFonts w:ascii="Arial" w:hAnsi="Arial" w:cs="Arial"/>
        </w:rPr>
        <w:t xml:space="preserve"> </w:t>
      </w:r>
      <w:hyperlink r:id="rId5" w:history="1">
        <w:r w:rsidR="00672DEF">
          <w:rPr>
            <w:rStyle w:val="-"/>
          </w:rPr>
          <w:t>www.TECOSCVSafetyTrial.com</w:t>
        </w:r>
      </w:hyperlink>
    </w:p>
    <w:p w:rsidR="00020406" w:rsidRPr="00D74BDA" w:rsidRDefault="00020406" w:rsidP="00D74BDA">
      <w:pPr>
        <w:pStyle w:val="a4"/>
        <w:numPr>
          <w:ilvl w:val="0"/>
          <w:numId w:val="4"/>
        </w:numPr>
        <w:spacing w:after="200"/>
        <w:ind w:left="226" w:hanging="113"/>
        <w:jc w:val="both"/>
        <w:rPr>
          <w:rFonts w:ascii="Arial" w:hAnsi="Arial" w:cs="Arial"/>
        </w:rPr>
      </w:pPr>
      <w:r w:rsidRPr="00D74BDA">
        <w:rPr>
          <w:rFonts w:ascii="Arial" w:hAnsi="Arial" w:cs="Arial"/>
        </w:rPr>
        <w:t xml:space="preserve">Η επίτευξη </w:t>
      </w:r>
      <w:r w:rsidR="002E235E" w:rsidRPr="00D74BDA">
        <w:rPr>
          <w:rFonts w:ascii="Arial" w:hAnsi="Arial" w:cs="Arial"/>
        </w:rPr>
        <w:t>παρεμφερ</w:t>
      </w:r>
      <w:r w:rsidR="00FD34E3" w:rsidRPr="00D74BDA">
        <w:rPr>
          <w:rFonts w:ascii="Arial" w:hAnsi="Arial" w:cs="Arial"/>
        </w:rPr>
        <w:t xml:space="preserve">ούς </w:t>
      </w:r>
      <w:r w:rsidR="002E235E" w:rsidRPr="00D74BDA">
        <w:rPr>
          <w:rFonts w:ascii="Arial" w:hAnsi="Arial" w:cs="Arial"/>
        </w:rPr>
        <w:t xml:space="preserve">γλυκαιμικού ελέγχου </w:t>
      </w:r>
      <w:r w:rsidRPr="00D74BDA">
        <w:rPr>
          <w:rFonts w:ascii="Arial" w:hAnsi="Arial" w:cs="Arial"/>
        </w:rPr>
        <w:t xml:space="preserve">(γλυκαιμικών ισορροπιών) μεταξύ των δύο ομάδων θεραπείας είναι ένα στοιχείο σχεδιασμού </w:t>
      </w:r>
      <w:r w:rsidR="00FD34E3" w:rsidRPr="00D74BDA">
        <w:rPr>
          <w:rFonts w:ascii="Arial" w:hAnsi="Arial" w:cs="Arial"/>
        </w:rPr>
        <w:t>της</w:t>
      </w:r>
      <w:r w:rsidRPr="00D74BDA">
        <w:rPr>
          <w:rFonts w:ascii="Arial" w:hAnsi="Arial" w:cs="Arial"/>
        </w:rPr>
        <w:t xml:space="preserve"> μελέτης καρδιαγγειακής ασφάλειας TECOS</w:t>
      </w:r>
      <w:r w:rsidR="004C2163" w:rsidRPr="00D74BDA">
        <w:rPr>
          <w:rFonts w:ascii="Arial" w:hAnsi="Arial" w:cs="Arial"/>
        </w:rPr>
        <w:t>, που</w:t>
      </w:r>
      <w:r w:rsidRPr="00D74BDA">
        <w:rPr>
          <w:rFonts w:ascii="Arial" w:hAnsi="Arial" w:cs="Arial"/>
        </w:rPr>
        <w:t xml:space="preserve"> </w:t>
      </w:r>
      <w:r w:rsidR="004C2163" w:rsidRPr="00D74BDA">
        <w:rPr>
          <w:rFonts w:ascii="Arial" w:hAnsi="Arial" w:cs="Arial"/>
        </w:rPr>
        <w:t>στόχο έχει να ελαχιστοποιήσει οποι</w:t>
      </w:r>
      <w:r w:rsidRPr="00D74BDA">
        <w:rPr>
          <w:rFonts w:ascii="Arial" w:hAnsi="Arial" w:cs="Arial"/>
        </w:rPr>
        <w:t xml:space="preserve">αδήποτε επίδραση μπορεί να έχει ο έλεγχος </w:t>
      </w:r>
      <w:r w:rsidR="00D74BDA" w:rsidRPr="00D74BDA">
        <w:rPr>
          <w:rFonts w:ascii="Arial" w:hAnsi="Arial" w:cs="Arial"/>
        </w:rPr>
        <w:t xml:space="preserve">της </w:t>
      </w:r>
      <w:r w:rsidRPr="00D74BDA">
        <w:rPr>
          <w:rFonts w:ascii="Arial" w:hAnsi="Arial" w:cs="Arial"/>
        </w:rPr>
        <w:t xml:space="preserve">γλυκόζης </w:t>
      </w:r>
      <w:r w:rsidR="00D74BDA" w:rsidRPr="00D74BDA">
        <w:rPr>
          <w:rFonts w:ascii="Arial" w:hAnsi="Arial" w:cs="Arial"/>
        </w:rPr>
        <w:t xml:space="preserve">στις </w:t>
      </w:r>
      <w:r w:rsidRPr="00D74BDA">
        <w:rPr>
          <w:rFonts w:ascii="Arial" w:hAnsi="Arial" w:cs="Arial"/>
        </w:rPr>
        <w:t>καρδιαγγειακ</w:t>
      </w:r>
      <w:r w:rsidR="002E235E" w:rsidRPr="00D74BDA">
        <w:rPr>
          <w:rFonts w:ascii="Arial" w:hAnsi="Arial" w:cs="Arial"/>
        </w:rPr>
        <w:t>ές</w:t>
      </w:r>
      <w:r w:rsidRPr="00D74BDA">
        <w:rPr>
          <w:rFonts w:ascii="Arial" w:hAnsi="Arial" w:cs="Arial"/>
        </w:rPr>
        <w:t xml:space="preserve"> </w:t>
      </w:r>
      <w:r w:rsidR="002E235E" w:rsidRPr="00D74BDA">
        <w:rPr>
          <w:rFonts w:ascii="Arial" w:hAnsi="Arial" w:cs="Arial"/>
        </w:rPr>
        <w:t>εκβάσεις</w:t>
      </w:r>
      <w:r w:rsidRPr="00D74BDA">
        <w:rPr>
          <w:rFonts w:ascii="Arial" w:hAnsi="Arial" w:cs="Arial"/>
        </w:rPr>
        <w:t>.</w:t>
      </w:r>
    </w:p>
    <w:p w:rsidR="00020406" w:rsidRPr="00382A85" w:rsidRDefault="00020406" w:rsidP="00020406">
      <w:pPr>
        <w:pStyle w:val="a4"/>
        <w:numPr>
          <w:ilvl w:val="0"/>
          <w:numId w:val="4"/>
        </w:numPr>
        <w:spacing w:after="200"/>
        <w:ind w:left="226" w:hanging="113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Στη μελέτη καρδιαγγειακής ασφάλειας </w:t>
      </w:r>
      <w:r w:rsidRPr="00382A85">
        <w:rPr>
          <w:rFonts w:ascii="Arial" w:hAnsi="Arial" w:cs="Arial"/>
          <w:lang w:val="en-US"/>
        </w:rPr>
        <w:t>TECOS</w:t>
      </w:r>
      <w:r w:rsidRPr="00382A85">
        <w:rPr>
          <w:rFonts w:ascii="Arial" w:hAnsi="Arial" w:cs="Arial"/>
        </w:rPr>
        <w:t xml:space="preserve"> συμμετείχαν 14.724 ασθενείς από 38 χώρες, μεταξύ Δεκεμβρίου 2008 και Ιουλίου 2012. Ο </w:t>
      </w:r>
      <w:r w:rsidR="00D74BDA">
        <w:rPr>
          <w:rFonts w:ascii="Arial" w:hAnsi="Arial" w:cs="Arial"/>
        </w:rPr>
        <w:t>διά</w:t>
      </w:r>
      <w:r w:rsidR="002E235E" w:rsidRPr="00382A85">
        <w:rPr>
          <w:rFonts w:ascii="Arial" w:hAnsi="Arial" w:cs="Arial"/>
        </w:rPr>
        <w:t xml:space="preserve">μεσος </w:t>
      </w:r>
      <w:r w:rsidRPr="00382A85">
        <w:rPr>
          <w:rFonts w:ascii="Arial" w:hAnsi="Arial" w:cs="Arial"/>
        </w:rPr>
        <w:t xml:space="preserve">χρόνος παρακολούθησης των ασθενών στην </w:t>
      </w:r>
      <w:r w:rsidRPr="00382A85">
        <w:rPr>
          <w:rFonts w:ascii="Arial" w:hAnsi="Arial" w:cs="Arial"/>
          <w:lang w:val="en-US"/>
        </w:rPr>
        <w:t>TECOS</w:t>
      </w:r>
      <w:r w:rsidRPr="00382A85">
        <w:rPr>
          <w:rFonts w:ascii="Arial" w:hAnsi="Arial" w:cs="Arial"/>
        </w:rPr>
        <w:t xml:space="preserve"> υπολογίζεται σε περίπου 3 χρόνια. </w:t>
      </w:r>
      <w:r w:rsidRPr="00382A85">
        <w:rPr>
          <w:rFonts w:ascii="Arial" w:hAnsi="Arial" w:cs="Arial"/>
          <w:vertAlign w:val="superscript"/>
          <w:lang w:val="en-US"/>
        </w:rPr>
        <w:t>ii</w:t>
      </w:r>
    </w:p>
    <w:p w:rsidR="00020406" w:rsidRPr="00382A85" w:rsidRDefault="00020406" w:rsidP="00020406">
      <w:pPr>
        <w:spacing w:after="200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>Η TECOS είχε επικεφαλή</w:t>
      </w:r>
      <w:r w:rsidR="00D74BDA">
        <w:rPr>
          <w:rFonts w:ascii="Arial" w:hAnsi="Arial" w:cs="Arial"/>
        </w:rPr>
        <w:t>ς</w:t>
      </w:r>
      <w:r w:rsidRPr="00382A85">
        <w:rPr>
          <w:rFonts w:ascii="Arial" w:hAnsi="Arial" w:cs="Arial"/>
        </w:rPr>
        <w:t xml:space="preserve"> μια ανεξάρτητη ακαδημαϊκή ερευνητική συνεργασία μεταξύ </w:t>
      </w:r>
      <w:r w:rsidR="00FD34E3">
        <w:rPr>
          <w:rFonts w:ascii="Arial" w:hAnsi="Arial" w:cs="Arial"/>
        </w:rPr>
        <w:t>της</w:t>
      </w:r>
      <w:r w:rsidRPr="00382A85">
        <w:rPr>
          <w:rFonts w:ascii="Arial" w:hAnsi="Arial" w:cs="Arial"/>
        </w:rPr>
        <w:t xml:space="preserve"> Ομάδας Δοκιμών Διαβήτη (DTU) του Πανεπιστημίου </w:t>
      </w:r>
      <w:r w:rsidR="00FD34E3">
        <w:rPr>
          <w:rFonts w:ascii="Arial" w:hAnsi="Arial" w:cs="Arial"/>
        </w:rPr>
        <w:t>της</w:t>
      </w:r>
      <w:r w:rsidRPr="00382A85">
        <w:rPr>
          <w:rFonts w:ascii="Arial" w:hAnsi="Arial" w:cs="Arial"/>
        </w:rPr>
        <w:t xml:space="preserve"> Οξφόρδης και του Ινστιτούτου Κλινικών Δοκιμών του Πανεπιστημίου Ντιούκ (DCRI) και χορηγήθηκε από την MSD. </w:t>
      </w:r>
      <w:r w:rsidRPr="00382A85">
        <w:rPr>
          <w:rFonts w:ascii="Arial" w:hAnsi="Arial" w:cs="Arial"/>
          <w:vertAlign w:val="superscript"/>
        </w:rPr>
        <w:t xml:space="preserve">i  </w:t>
      </w:r>
      <w:r w:rsidRPr="00382A85">
        <w:rPr>
          <w:rFonts w:ascii="Arial" w:hAnsi="Arial" w:cs="Arial"/>
        </w:rPr>
        <w:t xml:space="preserve">Οι ακαδημαϊκοί επικεφαλής ήταν οι: </w:t>
      </w:r>
      <w:r w:rsidRPr="00382A85">
        <w:rPr>
          <w:rFonts w:ascii="Arial" w:hAnsi="Arial" w:cs="Arial"/>
          <w:vertAlign w:val="superscript"/>
          <w:lang w:val="en-US"/>
        </w:rPr>
        <w:t>iii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Ρούρι Χόλμαν, </w:t>
      </w:r>
      <w:r w:rsidRPr="00382A85">
        <w:rPr>
          <w:rFonts w:ascii="Arial" w:hAnsi="Arial" w:cs="Arial"/>
          <w:lang w:val="en-US"/>
        </w:rPr>
        <w:t>F</w:t>
      </w:r>
      <w:r w:rsidR="00FD34E3"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  <w:lang w:val="en-US"/>
        </w:rPr>
        <w:t>edSci</w:t>
      </w:r>
      <w:r w:rsidRPr="00382A85">
        <w:rPr>
          <w:rFonts w:ascii="Arial" w:hAnsi="Arial" w:cs="Arial"/>
        </w:rPr>
        <w:t xml:space="preserve"> </w:t>
      </w:r>
      <w:r w:rsidRPr="00382A85">
        <w:rPr>
          <w:rFonts w:ascii="Arial" w:hAnsi="Arial" w:cs="Arial"/>
          <w:lang w:val="en-US"/>
        </w:rPr>
        <w:t>FRCP</w:t>
      </w:r>
      <w:r w:rsidRPr="00382A85">
        <w:rPr>
          <w:rFonts w:ascii="Arial" w:hAnsi="Arial" w:cs="Arial"/>
        </w:rPr>
        <w:t xml:space="preserve">, Καθηγητής και Διευθυντής, Μονάδα </w:t>
      </w:r>
      <w:r w:rsidR="002E235E" w:rsidRPr="00382A85">
        <w:rPr>
          <w:rFonts w:ascii="Arial" w:hAnsi="Arial" w:cs="Arial"/>
        </w:rPr>
        <w:t xml:space="preserve">Κλινικών </w:t>
      </w:r>
      <w:r w:rsidRPr="00382A85">
        <w:rPr>
          <w:rFonts w:ascii="Arial" w:hAnsi="Arial" w:cs="Arial"/>
        </w:rPr>
        <w:t>Δοκιμών Διαβήτη, Πανεπιστήμιο Οξφόρδης (συν-διευθύνων)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Έρικ Πέτερσον,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</w:t>
      </w:r>
      <w:r w:rsidRPr="00382A85">
        <w:rPr>
          <w:rFonts w:ascii="Arial" w:hAnsi="Arial" w:cs="Arial"/>
          <w:lang w:val="en-US"/>
        </w:rPr>
        <w:t>MPH</w:t>
      </w:r>
      <w:r w:rsidRPr="00382A85">
        <w:rPr>
          <w:rFonts w:ascii="Arial" w:hAnsi="Arial" w:cs="Arial"/>
        </w:rPr>
        <w:t>, Εκτελεστικός Διευθυντής του Ινστιτούτου Κλινικών Δοκιμών Ντιούκ, Καθηγητής Φαρμακολογίας, Τμήμα Καρδιολογίας, Πανεπιστήμιο Ντιούκ (συν-διευθύνων μελέτης από την 25</w:t>
      </w:r>
      <w:r w:rsidRPr="00382A85">
        <w:rPr>
          <w:rFonts w:ascii="Arial" w:hAnsi="Arial" w:cs="Arial"/>
          <w:vertAlign w:val="superscript"/>
        </w:rPr>
        <w:t>η</w:t>
      </w:r>
      <w:r w:rsidRPr="00382A85">
        <w:rPr>
          <w:rFonts w:ascii="Arial" w:hAnsi="Arial" w:cs="Arial"/>
        </w:rPr>
        <w:t xml:space="preserve"> Μαρτίου, αντικαθιστώντας τον Ρόμπερτ Κάλιφ,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>., αντι-καγκελάριο Κλινικής και Μεταφραστικής Έρευνας, Καθηγητή Φαρμακολογίας, Τμήμα Καρδιολογίας, Πανεπιστήμιο Ντιούκ,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Πωλ Άρμστρονγκ,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Καθηγητής </w:t>
      </w:r>
      <w:r w:rsidR="00F31D84" w:rsidRPr="00382A85">
        <w:rPr>
          <w:rFonts w:ascii="Arial" w:hAnsi="Arial" w:cs="Arial"/>
        </w:rPr>
        <w:t>Ιατρικής</w:t>
      </w:r>
      <w:r w:rsidRPr="00382A85">
        <w:rPr>
          <w:rFonts w:ascii="Arial" w:hAnsi="Arial" w:cs="Arial"/>
        </w:rPr>
        <w:t>, Τμήμα Καρδιολογίας, Πανεπιστήμιο Αλμπέρτα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>Τζ</w:t>
      </w:r>
      <w:r w:rsidR="001A5B59" w:rsidRPr="00382A85">
        <w:rPr>
          <w:rFonts w:ascii="Arial" w:hAnsi="Arial" w:cs="Arial"/>
        </w:rPr>
        <w:t>ο</w:t>
      </w:r>
      <w:r w:rsidRPr="00382A85">
        <w:rPr>
          <w:rFonts w:ascii="Arial" w:hAnsi="Arial" w:cs="Arial"/>
        </w:rPr>
        <w:t xml:space="preserve">ν Μπιούζ,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</w:t>
      </w:r>
      <w:r w:rsidRPr="00382A85">
        <w:rPr>
          <w:rFonts w:ascii="Arial" w:hAnsi="Arial" w:cs="Arial"/>
          <w:lang w:val="en-US"/>
        </w:rPr>
        <w:t>Ph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Καθηγητής </w:t>
      </w:r>
      <w:r w:rsidR="00F31D84" w:rsidRPr="00382A85">
        <w:rPr>
          <w:rFonts w:ascii="Arial" w:hAnsi="Arial" w:cs="Arial"/>
        </w:rPr>
        <w:t>Ιατρικής</w:t>
      </w:r>
      <w:r w:rsidRPr="00382A85">
        <w:rPr>
          <w:rFonts w:ascii="Arial" w:hAnsi="Arial" w:cs="Arial"/>
        </w:rPr>
        <w:t>, Επικεφαλής Τμήματος Ενδοκρινολογίας, Εκτελεστικός Συνεργαζόμενος Πρύτανης Κλινικών Ερευνών, Πανεπιστήμιο Βόρειας Καρολίνας Τσάπελ Χιλ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Ρόμπερτ Τζός,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Καθηγητής, Τμήμα </w:t>
      </w:r>
      <w:r w:rsidR="00F31D84" w:rsidRPr="00382A85">
        <w:rPr>
          <w:rFonts w:ascii="Arial" w:hAnsi="Arial" w:cs="Arial"/>
        </w:rPr>
        <w:t>Ιατρικής</w:t>
      </w:r>
      <w:r w:rsidRPr="00382A85">
        <w:rPr>
          <w:rFonts w:ascii="Arial" w:hAnsi="Arial" w:cs="Arial"/>
        </w:rPr>
        <w:t>, Πανεπιστήμιο Τορόντο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Τζον Λάχιν, </w:t>
      </w:r>
      <w:r w:rsidRPr="00382A85">
        <w:rPr>
          <w:rFonts w:ascii="Arial" w:hAnsi="Arial" w:cs="Arial"/>
          <w:lang w:val="en-US"/>
        </w:rPr>
        <w:t>Sc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>., Ερευνητικό</w:t>
      </w:r>
      <w:r w:rsidR="00F31D84" w:rsidRPr="00382A85">
        <w:rPr>
          <w:rFonts w:ascii="Arial" w:hAnsi="Arial" w:cs="Arial"/>
        </w:rPr>
        <w:t>ς</w:t>
      </w:r>
      <w:r w:rsidRPr="00382A85">
        <w:rPr>
          <w:rFonts w:ascii="Arial" w:hAnsi="Arial" w:cs="Arial"/>
        </w:rPr>
        <w:t xml:space="preserve"> Καθηγητής Βιοστατιστικής και Επιδημιολογίας, Βιοστατιστικό Κέντρο, Πανεπιστήμιο Τζορτ</w:t>
      </w:r>
      <w:r w:rsidR="001A5B59" w:rsidRPr="00382A85">
        <w:rPr>
          <w:rFonts w:ascii="Arial" w:hAnsi="Arial" w:cs="Arial"/>
        </w:rPr>
        <w:t>ζ Ουάσιγκτον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Ντάρεν ΜακΓκουάιρ,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Καθηγητής </w:t>
      </w:r>
      <w:r w:rsidR="00E05F27" w:rsidRPr="00382A85">
        <w:rPr>
          <w:rFonts w:ascii="Arial" w:hAnsi="Arial" w:cs="Arial"/>
        </w:rPr>
        <w:t>Παθολογίας</w:t>
      </w:r>
      <w:r w:rsidRPr="00382A85">
        <w:rPr>
          <w:rFonts w:ascii="Arial" w:hAnsi="Arial" w:cs="Arial"/>
        </w:rPr>
        <w:t xml:space="preserve"> Διευθυντής, Μονάδα Καρδιολογικών Κλινικών Δοκιμών, Πανεπιστήμιο Τέξας Νοτιοδυτικό Ιατρικό Κέντρο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Έμπερχαρντ Στάντλ,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Καθηγητής </w:t>
      </w:r>
      <w:r w:rsidR="00F31D84" w:rsidRPr="00382A85">
        <w:rPr>
          <w:rFonts w:ascii="Arial" w:hAnsi="Arial" w:cs="Arial"/>
        </w:rPr>
        <w:t>Ιατρικής</w:t>
      </w:r>
      <w:r w:rsidRPr="00382A85">
        <w:rPr>
          <w:rFonts w:ascii="Arial" w:hAnsi="Arial" w:cs="Arial"/>
        </w:rPr>
        <w:t xml:space="preserve">, Ομάδα Έρευνας Διαβήτη του Μονάχου/Ινστιτούτο Έρευνας Διαβήτη </w:t>
      </w:r>
    </w:p>
    <w:p w:rsidR="00020406" w:rsidRPr="00382A85" w:rsidRDefault="00020406" w:rsidP="00020406">
      <w:pPr>
        <w:pStyle w:val="a4"/>
        <w:numPr>
          <w:ilvl w:val="0"/>
          <w:numId w:val="3"/>
        </w:numPr>
        <w:spacing w:after="200"/>
        <w:ind w:left="340" w:hanging="227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Φρανς Βαν δε Βέρφ, </w:t>
      </w:r>
      <w:r w:rsidRPr="00382A85">
        <w:rPr>
          <w:rFonts w:ascii="Arial" w:hAnsi="Arial" w:cs="Arial"/>
          <w:lang w:val="en-US"/>
        </w:rPr>
        <w:t>M</w:t>
      </w:r>
      <w:r w:rsidRPr="00382A85">
        <w:rPr>
          <w:rFonts w:ascii="Arial" w:hAnsi="Arial" w:cs="Arial"/>
        </w:rPr>
        <w:t>.</w:t>
      </w:r>
      <w:r w:rsidRPr="00382A85">
        <w:rPr>
          <w:rFonts w:ascii="Arial" w:hAnsi="Arial" w:cs="Arial"/>
          <w:lang w:val="en-US"/>
        </w:rPr>
        <w:t>D</w:t>
      </w:r>
      <w:r w:rsidRPr="00382A85">
        <w:rPr>
          <w:rFonts w:ascii="Arial" w:hAnsi="Arial" w:cs="Arial"/>
        </w:rPr>
        <w:t xml:space="preserve">., </w:t>
      </w:r>
      <w:r w:rsidRPr="00382A85">
        <w:rPr>
          <w:rFonts w:ascii="Arial" w:hAnsi="Arial" w:cs="Arial"/>
          <w:lang w:val="en-US"/>
        </w:rPr>
        <w:t>PhD</w:t>
      </w:r>
      <w:r w:rsidRPr="00382A85">
        <w:rPr>
          <w:rFonts w:ascii="Arial" w:hAnsi="Arial" w:cs="Arial"/>
        </w:rPr>
        <w:t>., Καθηγητής Καρδιολογίας, Πρόεδρος του Τμήματος Καρδιολογίας, Καθολικό Πανεπιστήμιο Λέβεν</w:t>
      </w:r>
    </w:p>
    <w:p w:rsidR="00020406" w:rsidRPr="00382A85" w:rsidRDefault="00020406" w:rsidP="00020406">
      <w:pPr>
        <w:spacing w:after="200"/>
        <w:jc w:val="both"/>
        <w:rPr>
          <w:rFonts w:ascii="Arial" w:hAnsi="Arial" w:cs="Arial"/>
          <w:b/>
        </w:rPr>
      </w:pPr>
      <w:r w:rsidRPr="00382A85">
        <w:rPr>
          <w:rFonts w:ascii="Arial" w:hAnsi="Arial" w:cs="Arial"/>
          <w:b/>
        </w:rPr>
        <w:t>Σχετικά με τη σιταγλιπτίνη</w:t>
      </w:r>
    </w:p>
    <w:p w:rsidR="004C2163" w:rsidRPr="00382A85" w:rsidRDefault="004C2163" w:rsidP="004C2163">
      <w:pPr>
        <w:spacing w:after="200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t xml:space="preserve">Η σιταγλιπτίνη ενδείκνυται ως επιπρόσθετη στη δίαιτα και την άσκηση σε ενήλικες ασθενείς με σακχαρώδη διαβήτη τύπου 2 για τη βελτίωση του γλυκαιμικού ελέγχου: ως μονοθεραπεία σε ασθενείς που δεν ελέγχονται επαρκώς με δίαιτα και άσκηση μόνον και για </w:t>
      </w:r>
      <w:r w:rsidR="00FD34E3">
        <w:rPr>
          <w:rFonts w:ascii="Arial" w:hAnsi="Arial" w:cs="Arial"/>
        </w:rPr>
        <w:t>της</w:t>
      </w:r>
      <w:r w:rsidRPr="00382A85">
        <w:rPr>
          <w:rFonts w:ascii="Arial" w:hAnsi="Arial" w:cs="Arial"/>
        </w:rPr>
        <w:t xml:space="preserve"> οποίους η μετφορμίνη δεν είναι κατάλληλη λόγω αντενδείξεων ή μη ανεκτικότητας ή ως διπλός ή τριπλός συνδυασμός με άλλα φάρμακα και ινσουλίνη  όταν αυτά δεν παρέχουν επαρκή γλυκαιμικό έλεγχο.</w:t>
      </w:r>
    </w:p>
    <w:p w:rsidR="004C2163" w:rsidRPr="00382A85" w:rsidRDefault="004C2163" w:rsidP="004C2163">
      <w:pPr>
        <w:spacing w:after="200"/>
        <w:jc w:val="both"/>
        <w:rPr>
          <w:rFonts w:ascii="Arial" w:hAnsi="Arial" w:cs="Arial"/>
        </w:rPr>
      </w:pPr>
      <w:r w:rsidRPr="00382A85">
        <w:rPr>
          <w:rFonts w:ascii="Arial" w:hAnsi="Arial" w:cs="Arial"/>
        </w:rPr>
        <w:lastRenderedPageBreak/>
        <w:t xml:space="preserve">Η σιταγλιπτίνη αντενδείκνυται σε ασθενείς με υπερευαισθησία σε οποιοδήποτε από τα συστατικά αυτού του προϊόντος και δεν θα πρέπει να χρησιμοποιείται σε ασθενείς με διαβήτη τύπου 1 ή για την αντιμετώπιση </w:t>
      </w:r>
      <w:r w:rsidR="00FD34E3">
        <w:rPr>
          <w:rFonts w:ascii="Arial" w:hAnsi="Arial" w:cs="Arial"/>
        </w:rPr>
        <w:t>της</w:t>
      </w:r>
      <w:r w:rsidRPr="00382A85">
        <w:rPr>
          <w:rFonts w:ascii="Arial" w:hAnsi="Arial" w:cs="Arial"/>
        </w:rPr>
        <w:t xml:space="preserve"> διαβητικής κετοξέωσης (ΔΚΟ).</w:t>
      </w:r>
    </w:p>
    <w:p w:rsidR="004C2163" w:rsidRPr="00382A85" w:rsidRDefault="00FD34E3" w:rsidP="004C216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Της</w:t>
      </w:r>
      <w:r w:rsidR="004C2163" w:rsidRPr="00382A85">
        <w:rPr>
          <w:rFonts w:ascii="Arial" w:hAnsi="Arial" w:cs="Arial"/>
        </w:rPr>
        <w:t xml:space="preserve"> κλινικές μελέτες μονοθεραπείας και συνδυασμού με </w:t>
      </w:r>
      <w:r>
        <w:rPr>
          <w:rFonts w:ascii="Arial" w:hAnsi="Arial" w:cs="Arial"/>
        </w:rPr>
        <w:t>της</w:t>
      </w:r>
      <w:r w:rsidR="004C2163" w:rsidRPr="00382A85">
        <w:rPr>
          <w:rFonts w:ascii="Arial" w:hAnsi="Arial" w:cs="Arial"/>
        </w:rPr>
        <w:t xml:space="preserve"> παράγοντες, οι πιο συχνές ανεπιθύμητες ενέργειες </w:t>
      </w:r>
      <w:r>
        <w:rPr>
          <w:rFonts w:ascii="Arial" w:hAnsi="Arial" w:cs="Arial"/>
        </w:rPr>
        <w:t>της</w:t>
      </w:r>
      <w:r w:rsidR="004C2163" w:rsidRPr="00382A85">
        <w:rPr>
          <w:rFonts w:ascii="Arial" w:hAnsi="Arial" w:cs="Arial"/>
        </w:rPr>
        <w:t xml:space="preserve"> σιταγλιπτίνης περιελάμβαναν υπογλυκαιμία, ρινοφαρυγγίτιδα, λοίμωξη του ανώτερου αναπνευστικού συστήματος, πονοκέφαλο και περιφερικό οίδημα, ενώ η υπογλυκαιμία έχει αναφερθεί και μετά την κυκλοφορία του φαρμάκου. Οι ασθενείς που λαμβάνουν σιταγλιπτίνη θα πρέπει να ενημερώνουν άμεσα το θεράποντα ιατρό </w:t>
      </w:r>
      <w:r>
        <w:rPr>
          <w:rFonts w:ascii="Arial" w:hAnsi="Arial" w:cs="Arial"/>
        </w:rPr>
        <w:t>της</w:t>
      </w:r>
      <w:r w:rsidR="004C2163" w:rsidRPr="00382A85">
        <w:rPr>
          <w:rFonts w:ascii="Arial" w:hAnsi="Arial" w:cs="Arial"/>
        </w:rPr>
        <w:t xml:space="preserve"> και, ενδεχομένως, να διακόπτουν το φάρμακο σε περίπτωση εμφάνισης σοβαρού, επίμονου πόνου στην κοιλιά ή αναφυλακτικών/αναφυλακτοειδών αντιδράσεων, καθώς, μετά την κυκλοφορία </w:t>
      </w:r>
      <w:r>
        <w:rPr>
          <w:rFonts w:ascii="Arial" w:hAnsi="Arial" w:cs="Arial"/>
        </w:rPr>
        <w:t>της</w:t>
      </w:r>
      <w:r w:rsidR="004C2163" w:rsidRPr="00382A85">
        <w:rPr>
          <w:rFonts w:ascii="Arial" w:hAnsi="Arial" w:cs="Arial"/>
        </w:rPr>
        <w:t xml:space="preserve"> σιταγλιπτίνης, έχουν αναφερθεί περιπτώσεις παγκρεατίτιδας και σοβαρών αντιδράσεων υπερευαισθησίας σε ασθενείς που ελάμβαναν το φάρμακο. </w:t>
      </w:r>
    </w:p>
    <w:p w:rsidR="004C2163" w:rsidRPr="00382A85" w:rsidRDefault="004C2163" w:rsidP="00020406">
      <w:pPr>
        <w:spacing w:after="200"/>
        <w:jc w:val="both"/>
        <w:rPr>
          <w:rFonts w:ascii="Arial" w:hAnsi="Arial" w:cs="Arial"/>
        </w:rPr>
      </w:pPr>
    </w:p>
    <w:p w:rsidR="004C2163" w:rsidRPr="00382A85" w:rsidRDefault="004C2163" w:rsidP="00020406">
      <w:pPr>
        <w:spacing w:after="200"/>
        <w:jc w:val="both"/>
        <w:rPr>
          <w:rFonts w:ascii="Arial" w:hAnsi="Arial" w:cs="Arial"/>
        </w:rPr>
      </w:pPr>
    </w:p>
    <w:p w:rsidR="004C2163" w:rsidRPr="00382A85" w:rsidRDefault="004C2163" w:rsidP="00020406">
      <w:pPr>
        <w:spacing w:after="200"/>
        <w:jc w:val="both"/>
        <w:rPr>
          <w:rFonts w:ascii="Arial" w:hAnsi="Arial" w:cs="Arial"/>
        </w:rPr>
        <w:sectPr w:rsidR="004C2163" w:rsidRPr="00382A85" w:rsidSect="008739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020406" w:rsidRPr="00382A85" w:rsidTr="0029541D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406" w:rsidRPr="00382A85" w:rsidRDefault="00020406" w:rsidP="0029541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Σχεδιασμός μελέτης καρδιαγγειακής ασφάλειας </w:t>
            </w:r>
            <w:r w:rsidRPr="00382A8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TECOS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34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Πρωτεύουσα υπόθεση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Επιβεβαίωση μη αυξημένου κινδύνου (μη-κατωτερότητα) για το </w:t>
            </w:r>
            <w:r w:rsidR="003E02C0" w:rsidRPr="00382A85">
              <w:rPr>
                <w:rFonts w:ascii="Arial" w:hAnsi="Arial" w:cs="Arial"/>
                <w:sz w:val="20"/>
                <w:szCs w:val="20"/>
              </w:rPr>
              <w:t>πρωτεύον τελικό σημείο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που ορίζεται ως ο χρόνος μέχρι το πρώτο σημαντικό επιβεβαιωμένο καρδιαγγειακό σύμβαμα ή </w:t>
            </w: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MACE</w:t>
            </w:r>
            <w:r w:rsidRPr="00382A85">
              <w:rPr>
                <w:rFonts w:ascii="Arial" w:hAnsi="Arial" w:cs="Arial"/>
                <w:sz w:val="20"/>
                <w:szCs w:val="20"/>
              </w:rPr>
              <w:t>+.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34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Πληθυσμός μελέτης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Ασθενείς ηλικίας ≥50 ετών με 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 xml:space="preserve">σακχαρώδη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διαβήτη τύπου 2; </w:t>
            </w:r>
            <w:r w:rsidR="00FD34E3" w:rsidRPr="00382A85">
              <w:rPr>
                <w:rFonts w:ascii="Arial" w:hAnsi="Arial" w:cs="Arial"/>
                <w:sz w:val="20"/>
                <w:szCs w:val="20"/>
              </w:rPr>
              <w:t>Ε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πιβεβαιωμένη αγγειακή νόσο </w:t>
            </w:r>
            <w:r w:rsidR="0089613A">
              <w:rPr>
                <w:rFonts w:ascii="Arial" w:hAnsi="Arial" w:cs="Arial"/>
                <w:sz w:val="20"/>
                <w:szCs w:val="20"/>
              </w:rPr>
              <w:t>στις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στεφανιαί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>ες</w:t>
            </w:r>
            <w:r w:rsidRPr="00382A85">
              <w:rPr>
                <w:rFonts w:ascii="Arial" w:hAnsi="Arial" w:cs="Arial"/>
                <w:sz w:val="20"/>
                <w:szCs w:val="20"/>
              </w:rPr>
              <w:t>, εγκεφαλικ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>ές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και περιφερειακ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>ές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13A" w:rsidRPr="00382A85">
              <w:rPr>
                <w:rFonts w:ascii="Arial" w:hAnsi="Arial" w:cs="Arial"/>
                <w:sz w:val="20"/>
                <w:szCs w:val="20"/>
              </w:rPr>
              <w:t>αρτηρίες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και αρχικό σημείο γλυκοζυλιωμένης αιμοσφαιρίνης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μεταξύ 6,5 και 8 και σταθερή δόση για 3 μήνες </w:t>
            </w:r>
            <w:r w:rsidR="002E3CB2">
              <w:rPr>
                <w:rFonts w:ascii="Arial" w:hAnsi="Arial" w:cs="Arial"/>
                <w:sz w:val="20"/>
                <w:szCs w:val="20"/>
              </w:rPr>
              <w:t>σε</w:t>
            </w:r>
            <w:r w:rsidRPr="00382A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0406" w:rsidRPr="00382A85" w:rsidRDefault="00020406" w:rsidP="00020406">
            <w:pPr>
              <w:pStyle w:val="a4"/>
              <w:numPr>
                <w:ilvl w:val="1"/>
                <w:numId w:val="2"/>
              </w:numPr>
              <w:spacing w:after="120" w:line="240" w:lineRule="auto"/>
              <w:ind w:left="81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>Μονοθεραπεία ή διπλό συνδυασμό θεραπείας με μετφορμίνη, πιογλιταζόνη ή / και σουλφονυλουρία ή</w:t>
            </w:r>
          </w:p>
          <w:p w:rsidR="00020406" w:rsidRPr="00382A85" w:rsidRDefault="00020406" w:rsidP="00020406">
            <w:pPr>
              <w:pStyle w:val="a4"/>
              <w:numPr>
                <w:ilvl w:val="1"/>
                <w:numId w:val="2"/>
              </w:numPr>
              <w:spacing w:after="120" w:line="240" w:lineRule="auto"/>
              <w:ind w:left="81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>Ινσουλίνη ως μονοθεραπεία ή σε συνδυασμό με σταθερή δόση μετφορμίνης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34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Σχήματα θεραπείας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σιταγλιπτίνη και συνήθης θεραπεία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έναντι εικονικού φαρμάκου και συνήθους θεραπείας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34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 xml:space="preserve">Μελέτη </w:t>
            </w:r>
            <w:r w:rsidR="00B20CFA" w:rsidRPr="00382A85">
              <w:rPr>
                <w:rFonts w:ascii="Arial" w:hAnsi="Arial" w:cs="Arial"/>
                <w:b/>
                <w:sz w:val="20"/>
                <w:szCs w:val="20"/>
              </w:rPr>
              <w:t>καθοδηγούμενη από τα συμβάματα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Ολοκλήρωση μελέτης με βάση την επίτευξη αριθμού 1.300 ασθενών με 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>επιβεβαιωμένες πρωτεύο</w:t>
            </w:r>
            <w:r w:rsidR="009A08F4">
              <w:rPr>
                <w:rFonts w:ascii="Arial" w:hAnsi="Arial" w:cs="Arial"/>
                <w:sz w:val="20"/>
                <w:szCs w:val="20"/>
              </w:rPr>
              <w:t>υσες</w:t>
            </w:r>
            <w:r w:rsidR="00B20CFA" w:rsidRPr="00382A85">
              <w:rPr>
                <w:rFonts w:ascii="Arial" w:hAnsi="Arial" w:cs="Arial"/>
                <w:sz w:val="20"/>
                <w:szCs w:val="20"/>
              </w:rPr>
              <w:t xml:space="preserve"> εκβάσεις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καρδιαγγειακών επεισοδίων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,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ii</w:t>
            </w:r>
          </w:p>
          <w:p w:rsidR="00020406" w:rsidRPr="00382A85" w:rsidRDefault="00B20CFA" w:rsidP="00020406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340" w:hanging="22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Πρωτεύον τελικό σημείο</w:t>
            </w:r>
            <w:r w:rsidR="00020406" w:rsidRPr="00382A85">
              <w:rPr>
                <w:rFonts w:ascii="Arial" w:hAnsi="Arial" w:cs="Arial"/>
                <w:sz w:val="20"/>
                <w:szCs w:val="20"/>
              </w:rPr>
              <w:t xml:space="preserve">: Χρόνος μεταξύ τυχαιοποίησης και πρώτου επιβεβαιωμένου επεισοδίου </w:t>
            </w:r>
            <w:r w:rsidR="00020406" w:rsidRPr="00382A85">
              <w:rPr>
                <w:rFonts w:ascii="Arial" w:hAnsi="Arial" w:cs="Arial"/>
                <w:sz w:val="20"/>
                <w:szCs w:val="20"/>
                <w:lang w:val="en-US"/>
              </w:rPr>
              <w:t>MACE</w:t>
            </w:r>
            <w:r w:rsidR="00020406" w:rsidRPr="00382A85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173E79" w:rsidRPr="00382A85" w:rsidRDefault="00173E79" w:rsidP="009A08F4">
            <w:pPr>
              <w:pStyle w:val="a4"/>
              <w:numPr>
                <w:ilvl w:val="0"/>
                <w:numId w:val="2"/>
              </w:numPr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9A08F4">
              <w:rPr>
                <w:rFonts w:ascii="Arial" w:hAnsi="Arial" w:cs="Arial"/>
                <w:b/>
                <w:sz w:val="20"/>
                <w:szCs w:val="20"/>
              </w:rPr>
              <w:t xml:space="preserve">Κύρια </w:t>
            </w:r>
            <w:r w:rsidR="008E17DC" w:rsidRPr="009A08F4">
              <w:rPr>
                <w:rFonts w:ascii="Arial" w:hAnsi="Arial" w:cs="Arial"/>
                <w:b/>
                <w:sz w:val="20"/>
                <w:szCs w:val="20"/>
              </w:rPr>
              <w:t>δευτερεύοντα τελικά</w:t>
            </w:r>
            <w:r w:rsidR="00B20CFA" w:rsidRPr="009A08F4">
              <w:rPr>
                <w:rFonts w:ascii="Arial" w:hAnsi="Arial" w:cs="Arial"/>
                <w:b/>
                <w:sz w:val="20"/>
                <w:szCs w:val="20"/>
              </w:rPr>
              <w:t xml:space="preserve"> σημεία</w:t>
            </w:r>
            <w:r w:rsidR="00020406" w:rsidRPr="009A08F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0406" w:rsidRPr="0038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Σύνθετο τελικό σημείο οριζόμενο ως ο χρόνος έως τον πρώτο επιβεβαιωμένο θάνατο ΚΑ αιτιολογίας, μη θανατηφόρο έμφραγμα του μυοκαρδίου, και μη θανατηφόρο ΑΕΕ (MACE); Ο χρόνος έως την εμφάνιση των επιμέρους συνιστωσών του πρωτεύοντος σύνθετου τελικού σημείου; Χρόνος έως την επέλευση θανάτου από οποιαδήποτε αιτία; Χρόνος έως την εισαγωγή σε νοσοκομείο για συμφορητική καρδιακή ανεπάρκεια </w:t>
            </w:r>
          </w:p>
          <w:p w:rsidR="00020406" w:rsidRPr="00382A85" w:rsidRDefault="00020406" w:rsidP="0029541D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406" w:rsidRPr="00382A85" w:rsidRDefault="00020406" w:rsidP="002954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Χρονολόγιο </w:t>
            </w:r>
            <w:r w:rsidRPr="00382A8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TECOS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 xml:space="preserve">Η σιταγλιπτίνη εγκρίθηκε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ΗΠΑ και το Μεξικό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 xml:space="preserve">Επιπρόσθετες κανονιστικές εγκρίσεις για τη σιταγλιπτίνη αρχίζουν παγκοσμίως  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  <w:p w:rsidR="00020406" w:rsidRPr="009A08F4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 xml:space="preserve">Το πρωτόκολλο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 καρδιαγγειακής μελέτης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ασφαλείας TECOS συντάχθηκε από την MSD, σε συνεργασία με μία ακαδημαϊκή ερευνητική σύμπραξη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Μονάδας Δοκιμών για τον Διαβήτη του Πανεπιστημίου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Οξφόρδης και του Ιδρύματος Κλινικών Ερευνών του Πανεπιστημίου Ντιούκ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vii</w:t>
            </w:r>
          </w:p>
          <w:p w:rsidR="009A08F4" w:rsidRPr="00382A85" w:rsidRDefault="009A08F4" w:rsidP="009A08F4">
            <w:pPr>
              <w:pStyle w:val="a4"/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Νοέμβριος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Η MSD ανακοινώνει την δοκιμή καρδιαγγειακής ασφάλειας TECOS για την αξιολόγηση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καρδιαγγειακής ασφάλειας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 σιταγλιπτίνης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Δεκέμβριος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Εγγράφεται ο πρώτος ασθενής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Σεπτέμβριος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Το Πρωτόκολλο τροποποιήθηκε για να επιτραπεί η χρήση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ινσουλίνης κατά την έναρξη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διαδικασίας.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</w:rPr>
              <w:t>Ι</w:t>
            </w:r>
            <w:r w:rsidRPr="00382A85">
              <w:rPr>
                <w:rFonts w:ascii="Arial" w:hAnsi="Arial" w:cs="Arial"/>
                <w:i/>
                <w:sz w:val="20"/>
                <w:szCs w:val="20"/>
              </w:rPr>
              <w:t>ούλιος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Η TECOS πέτυχε την εγγραφή του πλήρους αριθμού ασθενών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ix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Οκτώβριος</w:t>
            </w:r>
            <w:r w:rsidRPr="00382A85">
              <w:rPr>
                <w:rFonts w:ascii="Arial" w:hAnsi="Arial" w:cs="Arial"/>
                <w:sz w:val="20"/>
                <w:szCs w:val="20"/>
              </w:rPr>
              <w:t>: «Σκεπτικό, σχεδιασμός και οργάνωση τυχαιοποιημένης, ελεγχόμενης Δοκιμής Αξιολόγησης καρδιαγγειακών Συμβαμάτων με Σιταγλιπτίνη (TECOS) σε ασθενείς με Διαβήτη τύπου 2 και εγκατεστημένη καρδιαγγειακή νόσο», το οποίο δημοσιεύθηκε διαδικτυακά από την επιστημονική επιθεώρηση American Heart Journal (δημοσιεύθηκε σε έντυπο τον Δεκέμβριο του 2013)</w:t>
            </w:r>
          </w:p>
          <w:p w:rsidR="00020406" w:rsidRPr="00382A85" w:rsidRDefault="00020406" w:rsidP="00295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A85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Ιανουάριος</w:t>
            </w:r>
            <w:r w:rsidRPr="00382A85">
              <w:rPr>
                <w:rFonts w:ascii="Arial" w:hAnsi="Arial" w:cs="Arial"/>
                <w:sz w:val="20"/>
                <w:szCs w:val="20"/>
              </w:rPr>
              <w:t>: «Διαφορές αναφορικά με τον τόπο, την ηλικία και το φύλο στα βασικά χαρακτηρισ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τικά ασθενών, οι οποίοι εντάχθησαν στη Μελέτη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η οποία Αξιολογεί τα Καρδιαγγειακά Συμβάματα με Σιταγλιπίνη (TECOS)» και η οποία δημοσιεύθηκε διαδικτυακά στην επιθεώρηση Diabetes, Obesity and Metabolism  τον Ιανουάριο του 2015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ii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31</w:t>
            </w:r>
            <w:r w:rsidRPr="00382A8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η</w:t>
            </w:r>
            <w:r w:rsidRPr="00382A85">
              <w:rPr>
                <w:rFonts w:ascii="Arial" w:hAnsi="Arial" w:cs="Arial"/>
                <w:i/>
                <w:sz w:val="20"/>
                <w:szCs w:val="20"/>
              </w:rPr>
              <w:t xml:space="preserve"> Μαρτίου</w:t>
            </w:r>
            <w:r w:rsidRPr="00382A85">
              <w:rPr>
                <w:rFonts w:ascii="Arial" w:hAnsi="Arial" w:cs="Arial"/>
                <w:sz w:val="20"/>
                <w:szCs w:val="20"/>
              </w:rPr>
              <w:t>: Ολοκλήρωση Μελέτης  (ClinicalTrials.gov Διακριτικός αριθμός: NCT00790205)</w:t>
            </w:r>
          </w:p>
          <w:p w:rsidR="00020406" w:rsidRPr="00382A85" w:rsidRDefault="00020406" w:rsidP="000204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0" w:hanging="227"/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i/>
                <w:sz w:val="20"/>
                <w:szCs w:val="20"/>
              </w:rPr>
              <w:t>Ιούνιος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: Τα αρχικά αποτελέσματα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TECOS θα παρουσιασθούν </w:t>
            </w:r>
            <w:r w:rsidR="009A08F4">
              <w:rPr>
                <w:rFonts w:ascii="Arial" w:hAnsi="Arial" w:cs="Arial"/>
                <w:sz w:val="20"/>
                <w:szCs w:val="20"/>
              </w:rPr>
              <w:t>στο 75</w:t>
            </w:r>
            <w:r w:rsidR="009A08F4" w:rsidRPr="009A08F4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 Επιστημονικό Συνέδριο της </w:t>
            </w:r>
            <w:r w:rsidRPr="00382A85">
              <w:rPr>
                <w:rFonts w:ascii="Arial" w:hAnsi="Arial" w:cs="Arial"/>
                <w:sz w:val="20"/>
                <w:szCs w:val="20"/>
              </w:rPr>
              <w:t>Αμερικανικής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 Διαβητολογικής Εταιρείας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στην Βοστώνη </w:t>
            </w:r>
            <w:r w:rsidR="009A08F4">
              <w:rPr>
                <w:rFonts w:ascii="Arial" w:hAnsi="Arial" w:cs="Arial"/>
                <w:sz w:val="20"/>
                <w:szCs w:val="20"/>
              </w:rPr>
              <w:t xml:space="preserve">στις 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8 Ιουνίου του 2015 </w:t>
            </w:r>
            <w:r w:rsidRPr="00382A85">
              <w:rPr>
                <w:rFonts w:ascii="Arial" w:hAnsi="Arial" w:cs="Arial"/>
                <w:sz w:val="20"/>
                <w:szCs w:val="20"/>
                <w:vertAlign w:val="superscript"/>
              </w:rPr>
              <w:t>viii</w:t>
            </w:r>
          </w:p>
          <w:p w:rsidR="00020406" w:rsidRPr="00382A85" w:rsidRDefault="00020406" w:rsidP="0029541D">
            <w:p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406" w:rsidRPr="00382A85" w:rsidTr="0029541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406" w:rsidRPr="00382A85" w:rsidRDefault="00020406" w:rsidP="0029541D">
            <w:pPr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. Επιπρόσθετα αντιυπεργλυκαιμικά σκευάσματα από το στόμα ή ινσουλίνη επρόκειτο να προστεθούν στο στόχο </w:t>
            </w: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2A85">
              <w:rPr>
                <w:rFonts w:ascii="Arial" w:hAnsi="Arial" w:cs="Arial"/>
                <w:sz w:val="20"/>
                <w:szCs w:val="20"/>
              </w:rPr>
              <w:t>1</w:t>
            </w: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, με βάση </w:t>
            </w:r>
            <w:r w:rsidR="00FD34E3">
              <w:rPr>
                <w:rFonts w:ascii="Arial" w:hAnsi="Arial" w:cs="Arial"/>
                <w:sz w:val="20"/>
                <w:szCs w:val="20"/>
              </w:rPr>
              <w:t>της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τρέχουσες κατευθυντήριες </w:t>
            </w:r>
            <w:r w:rsidR="00E93499" w:rsidRPr="00382A85">
              <w:rPr>
                <w:rFonts w:ascii="Arial" w:hAnsi="Arial" w:cs="Arial"/>
                <w:sz w:val="20"/>
                <w:szCs w:val="20"/>
              </w:rPr>
              <w:t>οδηγίες</w:t>
            </w:r>
            <w:r w:rsidRPr="00382A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0406" w:rsidRPr="00382A85" w:rsidRDefault="00020406" w:rsidP="0029541D">
            <w:pPr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. Η </w:t>
            </w: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2A85">
              <w:rPr>
                <w:rFonts w:ascii="Arial" w:hAnsi="Arial" w:cs="Arial"/>
                <w:sz w:val="20"/>
                <w:szCs w:val="20"/>
              </w:rPr>
              <w:t>1</w:t>
            </w: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2A85">
              <w:rPr>
                <w:rFonts w:ascii="Arial" w:hAnsi="Arial" w:cs="Arial"/>
                <w:sz w:val="20"/>
                <w:szCs w:val="20"/>
              </w:rPr>
              <w:t xml:space="preserve"> είναι μία εκτίμηση για την μέση τιμή γλυκόζης </w:t>
            </w:r>
            <w:r w:rsidR="00E62C7E" w:rsidRPr="00382A85">
              <w:rPr>
                <w:rFonts w:ascii="Arial" w:hAnsi="Arial" w:cs="Arial"/>
                <w:sz w:val="20"/>
                <w:szCs w:val="20"/>
              </w:rPr>
              <w:t xml:space="preserve">πλάσματος </w:t>
            </w:r>
            <w:r w:rsidRPr="00382A85">
              <w:rPr>
                <w:rFonts w:ascii="Arial" w:hAnsi="Arial" w:cs="Arial"/>
                <w:sz w:val="20"/>
                <w:szCs w:val="20"/>
              </w:rPr>
              <w:t>ενός ατόμου για χρονική περίοδο 2 με 3 μήνες</w:t>
            </w:r>
          </w:p>
          <w:p w:rsidR="00020406" w:rsidRPr="00382A85" w:rsidRDefault="00020406" w:rsidP="0029541D">
            <w:pPr>
              <w:rPr>
                <w:rFonts w:ascii="Arial" w:hAnsi="Arial" w:cs="Arial"/>
                <w:sz w:val="20"/>
                <w:szCs w:val="20"/>
              </w:rPr>
            </w:pPr>
            <w:r w:rsidRPr="00382A8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2A85">
              <w:rPr>
                <w:rFonts w:ascii="Arial" w:hAnsi="Arial" w:cs="Arial"/>
                <w:sz w:val="20"/>
                <w:szCs w:val="20"/>
              </w:rPr>
              <w:t>. Τα καρδιαγγειακά συμβάματα θα εξετάζονται από ανεξάρτητη επιτροπή, χωρίς καμία σχέση με την θεραπευτική μελέτη.</w:t>
            </w:r>
          </w:p>
          <w:p w:rsidR="00020406" w:rsidRPr="00382A85" w:rsidRDefault="00020406" w:rsidP="0029541D">
            <w:pPr>
              <w:spacing w:after="2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20406" w:rsidRPr="00382A85" w:rsidRDefault="00020406" w:rsidP="00020406">
      <w:pPr>
        <w:spacing w:after="200"/>
        <w:jc w:val="both"/>
        <w:rPr>
          <w:rFonts w:ascii="Arial" w:hAnsi="Arial" w:cs="Arial"/>
          <w:b/>
        </w:rPr>
      </w:pPr>
    </w:p>
    <w:p w:rsidR="00020406" w:rsidRPr="00382A85" w:rsidRDefault="00020406" w:rsidP="0002040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20406" w:rsidRPr="00382A85" w:rsidRDefault="00020406" w:rsidP="0002040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020406" w:rsidRPr="00382A85" w:rsidRDefault="00C47940" w:rsidP="00020406">
      <w:pPr>
        <w:spacing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pict>
          <v:line id="Ευθεία γραμμή σύνδεσης 1" o:spid="_x0000_s1026" style="position:absolute;z-index:251659264;visibility:visible" from="1.6pt,16.1pt" to="11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" strokecolor="black [3040]"/>
        </w:pict>
      </w:r>
      <w:r w:rsidR="00020406" w:rsidRPr="00382A85">
        <w:rPr>
          <w:rFonts w:ascii="Arial" w:eastAsia="Times New Roman" w:hAnsi="Arial" w:cs="Arial"/>
          <w:b/>
          <w:sz w:val="18"/>
          <w:szCs w:val="18"/>
        </w:rPr>
        <w:t>Αναφορές</w:t>
      </w:r>
    </w:p>
    <w:p w:rsidR="00020406" w:rsidRPr="00382A85" w:rsidRDefault="00020406" w:rsidP="00020406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82A85">
        <w:rPr>
          <w:rFonts w:ascii="Arial" w:eastAsia="MS Mincho" w:hAnsi="Arial" w:cs="Arial"/>
          <w:color w:val="000000"/>
          <w:sz w:val="18"/>
          <w:szCs w:val="18"/>
          <w:vertAlign w:val="superscript"/>
          <w:lang w:val="en-US" w:eastAsia="ja-JP"/>
        </w:rPr>
        <w:t>ii</w:t>
      </w:r>
      <w:r w:rsidRPr="00382A85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 xml:space="preserve"> Bethel MA et al. </w:t>
      </w:r>
      <w:r w:rsidRPr="00382A85">
        <w:rPr>
          <w:rFonts w:ascii="Arial" w:hAnsi="Arial" w:cs="Arial"/>
          <w:sz w:val="18"/>
          <w:szCs w:val="18"/>
        </w:rPr>
        <w:t xml:space="preserve">Διαφορές αναφορικά με τον τόπο, την ηλικία και το φύλο στα βασικά χαρακτηριστικά ασθενών, οι οποίοι εγγράφηκαν στην Δοκιμή η οποία Αξιολογεί τα Καρδιοαγγειακά Συμβάματα με Σιταγλιπίνη (TECOS). </w:t>
      </w:r>
      <w:r w:rsidRPr="00382A85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Διαβήτης. Παχυσαρκία και Μεταβολισμός 2015 </w:t>
      </w:r>
      <w:r w:rsidRPr="00382A85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Apr</w:t>
      </w:r>
      <w:r w:rsidRPr="00382A85">
        <w:rPr>
          <w:rFonts w:ascii="Arial" w:eastAsia="MS Mincho" w:hAnsi="Arial" w:cs="Arial"/>
          <w:color w:val="000000"/>
          <w:sz w:val="18"/>
          <w:szCs w:val="18"/>
          <w:lang w:eastAsia="ja-JP"/>
        </w:rPr>
        <w:t>;17(4):395-402.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iii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sz w:val="18"/>
          <w:szCs w:val="18"/>
        </w:rPr>
        <w:t xml:space="preserve">Πανεπιστήμιο της Οξφόρδης. Δοκιμή Αξιολόγησης Καρδιαγγειακών Συμβαμάτων Με Σιταγλιπτίνη – Οργάνωση – Εκτελεστική Επιτροπή. </w:t>
      </w:r>
      <w:hyperlink r:id="rId6" w:history="1"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https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://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www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.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dtu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.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ox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.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ac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.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uk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/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tecos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/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organisation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</w:rPr>
          <w:t>.</w:t>
        </w:r>
        <w:r w:rsidR="00FD34E3" w:rsidRPr="009B5E3D">
          <w:rPr>
            <w:rStyle w:val="-"/>
            <w:rFonts w:ascii="Arial" w:eastAsia="Times New Roman" w:hAnsi="Arial" w:cs="Arial"/>
            <w:sz w:val="18"/>
            <w:szCs w:val="18"/>
            <w:lang w:val="en-US"/>
          </w:rPr>
          <w:t>php</w:t>
        </w:r>
      </w:hyperlink>
      <w:r w:rsidRPr="00382A85">
        <w:rPr>
          <w:rFonts w:ascii="Arial" w:eastAsia="Times New Roman" w:hAnsi="Arial" w:cs="Arial"/>
          <w:sz w:val="18"/>
          <w:szCs w:val="18"/>
        </w:rPr>
        <w:t>. Κυκλοφόρησε στις 17 Μαρτίου του 2015..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iv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Οργανισμός Φαρμάκων και Τροφίμων των Η.Π.Α. Ο  Οργανισμός Φαρμάκων και Τροφίμων εγκρίνει νέο φάρμακο για τον Διαβήτη - Πρώτο σε μία νέα κατηγορία φαρμάκων για τον Διαβήτη </w:t>
      </w:r>
      <w:hyperlink r:id="rId7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fda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gov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NewsEvents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Newsroom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PressAnnouncements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/2006/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ucm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108770.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htm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24 Φεβρουαρίου του 2015.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v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color w:val="000000"/>
          <w:sz w:val="18"/>
          <w:szCs w:val="18"/>
          <w:lang w:val="en-US"/>
        </w:rPr>
        <w:t>Merck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. Η </w:t>
      </w:r>
      <w:r w:rsidRPr="00382A85">
        <w:rPr>
          <w:rFonts w:ascii="Arial" w:hAnsi="Arial" w:cs="Arial"/>
          <w:sz w:val="18"/>
          <w:szCs w:val="18"/>
        </w:rPr>
        <w:t>σιταγλιπτίνη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 λαμβάνει έγκριση στο Μεξικό </w:t>
      </w:r>
      <w:hyperlink r:id="rId8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businesswire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com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news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home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/20060808005090/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en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JANUVIA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TM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Sitagliptin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Phosphate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Receives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Approval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Mexico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#.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VO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5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YjfnF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-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So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25 Φεβρουαρίου του 2015.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vi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color w:val="000000"/>
          <w:sz w:val="18"/>
          <w:szCs w:val="18"/>
          <w:lang w:val="en-US"/>
        </w:rPr>
        <w:t>Merck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. Η </w:t>
      </w:r>
      <w:r w:rsidRPr="00382A85">
        <w:rPr>
          <w:rFonts w:ascii="Arial" w:hAnsi="Arial" w:cs="Arial"/>
          <w:sz w:val="18"/>
          <w:szCs w:val="18"/>
        </w:rPr>
        <w:t>σιταγλιπτίνη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 εγκρίνεται στην Ευρωπαϊκή Ένωση για την αντιμετώπιση του Διαβήτη Τύπου 2. </w:t>
      </w:r>
      <w:hyperlink r:id="rId9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natap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org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/2007/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HIV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/032707_07.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htm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25 Φεβρουαρίου του 2015.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vii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color w:val="000000"/>
          <w:sz w:val="18"/>
          <w:szCs w:val="18"/>
          <w:lang w:val="en-US"/>
        </w:rPr>
        <w:t>Merck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. Κλινικές Δοκιμές: Ενημέρωση για τα Καρδιαγγειακά αποτελέσματα μελέτης για τη </w:t>
      </w:r>
      <w:r w:rsidRPr="00382A85">
        <w:rPr>
          <w:rFonts w:ascii="Arial" w:hAnsi="Arial" w:cs="Arial"/>
          <w:sz w:val="18"/>
          <w:szCs w:val="18"/>
        </w:rPr>
        <w:t>σιταγλιπτίνη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0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merck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com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mrl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clinical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_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trials outcomes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_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study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html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13 Φεβρουαρίου του 2015.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viii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sz w:val="18"/>
          <w:szCs w:val="18"/>
        </w:rPr>
        <w:t>Πανεπιστήμιο της Οξφόρδης: Δοκιμή Αξιολόγησης Καρδιαγγειακών Αποτελεσμάτων με Σιταγλιπτίνη – Ειδήσεις</w:t>
      </w:r>
      <w:r w:rsidRPr="00382A8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1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dtu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ox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ac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uk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tecos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12 Ιανουαρίου του 2015.</w:t>
      </w:r>
    </w:p>
    <w:p w:rsidR="00020406" w:rsidRPr="00382A85" w:rsidRDefault="00020406" w:rsidP="00020406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382A85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ix</w:t>
      </w:r>
      <w:r w:rsidRPr="00382A8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382A85">
        <w:rPr>
          <w:rFonts w:ascii="Arial" w:eastAsia="Times New Roman" w:hAnsi="Arial" w:cs="Arial"/>
          <w:sz w:val="18"/>
          <w:szCs w:val="18"/>
        </w:rPr>
        <w:t xml:space="preserve">Πανεπιστήμιο της Οξφόρδης: Δοκιμή Αξιολόγησης Καρδιαγγειακών Αποτελεσμάτων με Σιταγλιπτίνη – Πρωτόκολλα </w:t>
      </w:r>
      <w:hyperlink r:id="rId12" w:history="1"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http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://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www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dtu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ox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ac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.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uk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tecos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</w:rPr>
          <w:t>/</w:t>
        </w:r>
        <w:r w:rsidRPr="00382A85">
          <w:rPr>
            <w:rFonts w:ascii="Arial" w:eastAsia="Times New Roman" w:hAnsi="Arial" w:cs="Arial"/>
            <w:color w:val="008080"/>
            <w:sz w:val="18"/>
            <w:szCs w:val="18"/>
            <w:u w:val="single"/>
            <w:lang w:val="en-US"/>
          </w:rPr>
          <w:t>protocol</w:t>
        </w:r>
      </w:hyperlink>
      <w:r w:rsidRPr="00382A85">
        <w:rPr>
          <w:rFonts w:ascii="Arial" w:eastAsia="Times New Roman" w:hAnsi="Arial" w:cs="Arial"/>
          <w:color w:val="000000"/>
          <w:sz w:val="18"/>
          <w:szCs w:val="18"/>
        </w:rPr>
        <w:t>. Κυκλοφόρησε στις 25 Φεβρουαρίου του 2015.</w:t>
      </w:r>
    </w:p>
    <w:p w:rsidR="00020406" w:rsidRPr="0069559E" w:rsidRDefault="00020406" w:rsidP="00020406">
      <w:pPr>
        <w:rPr>
          <w:rFonts w:ascii="Arial" w:hAnsi="Arial" w:cs="Arial"/>
          <w:sz w:val="18"/>
          <w:szCs w:val="18"/>
        </w:rPr>
      </w:pPr>
      <w:r w:rsidRPr="0069559E">
        <w:rPr>
          <w:rFonts w:ascii="Arial" w:eastAsia="MS Mincho" w:hAnsi="Arial" w:cs="Arial"/>
          <w:sz w:val="18"/>
          <w:szCs w:val="18"/>
          <w:vertAlign w:val="superscript"/>
          <w:lang w:val="en-US" w:eastAsia="ja-JP"/>
        </w:rPr>
        <w:t>x</w:t>
      </w:r>
      <w:r w:rsidRPr="0069559E">
        <w:rPr>
          <w:rFonts w:ascii="Arial" w:eastAsia="MS Mincho" w:hAnsi="Arial" w:cs="Arial"/>
          <w:sz w:val="18"/>
          <w:szCs w:val="18"/>
          <w:vertAlign w:val="superscript"/>
          <w:lang w:eastAsia="ja-JP"/>
        </w:rPr>
        <w:t xml:space="preserve"> </w:t>
      </w:r>
      <w:r w:rsidRPr="0069559E">
        <w:rPr>
          <w:rFonts w:ascii="Arial" w:eastAsia="MS Mincho" w:hAnsi="Arial" w:cs="Arial"/>
          <w:sz w:val="18"/>
          <w:szCs w:val="18"/>
          <w:lang w:eastAsia="ja-JP"/>
        </w:rPr>
        <w:t xml:space="preserve">Ινστιτούτο Κλινικών Ερευνών Ντιούκ. Μονάδα Κλινικών Δοκιμών για το Διαβήτη: Μελέτη Καρδιαγγειακών Αποτελεσμάτων με Σιταγλιπτίνη 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>(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TECOS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). Στο: 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ClinicalTrials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>.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gov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[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Internet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], 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Bethesda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(</w:t>
      </w:r>
      <w:r w:rsidRPr="0069559E">
        <w:rPr>
          <w:rFonts w:ascii="Arial" w:eastAsia="MS Mincho" w:hAnsi="Arial" w:cs="Arial"/>
          <w:color w:val="000000"/>
          <w:sz w:val="18"/>
          <w:szCs w:val="18"/>
          <w:lang w:val="en-US" w:eastAsia="ja-JP"/>
        </w:rPr>
        <w:t>MD</w:t>
      </w:r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): Εθνική Βιβλιοθήκη Ιατρικής (Η.Π.Α.). </w:t>
      </w:r>
      <w:hyperlink r:id="rId13" w:history="1"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val="en-US" w:eastAsia="ja-JP"/>
          </w:rPr>
          <w:t>http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eastAsia="ja-JP"/>
          </w:rPr>
          <w:t>://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val="en-US" w:eastAsia="ja-JP"/>
          </w:rPr>
          <w:t>clinicaltrials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eastAsia="ja-JP"/>
          </w:rPr>
          <w:t>.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val="en-US" w:eastAsia="ja-JP"/>
          </w:rPr>
          <w:t>gov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eastAsia="ja-JP"/>
          </w:rPr>
          <w:t>/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val="en-US" w:eastAsia="ja-JP"/>
          </w:rPr>
          <w:t>show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eastAsia="ja-JP"/>
          </w:rPr>
          <w:t>/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val="en-US" w:eastAsia="ja-JP"/>
          </w:rPr>
          <w:t>NCT</w:t>
        </w:r>
        <w:r w:rsidRPr="0069559E">
          <w:rPr>
            <w:rFonts w:ascii="Arial" w:eastAsia="MS Mincho" w:hAnsi="Arial" w:cs="Arial"/>
            <w:color w:val="008080"/>
            <w:sz w:val="18"/>
            <w:szCs w:val="18"/>
            <w:u w:val="single"/>
            <w:lang w:eastAsia="ja-JP"/>
          </w:rPr>
          <w:t>00790205</w:t>
        </w:r>
      </w:hyperlink>
      <w:r w:rsidRPr="0069559E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. </w:t>
      </w:r>
      <w:r w:rsidRPr="0069559E">
        <w:rPr>
          <w:rFonts w:ascii="Arial" w:eastAsia="Times New Roman" w:hAnsi="Arial" w:cs="Arial"/>
          <w:color w:val="000000"/>
          <w:sz w:val="18"/>
          <w:szCs w:val="18"/>
        </w:rPr>
        <w:t>Εκδόθηκε στις 25 Φεβρουαρίου του 2015.</w:t>
      </w:r>
    </w:p>
    <w:p w:rsidR="00020406" w:rsidRPr="00382A85" w:rsidRDefault="00020406" w:rsidP="00020406">
      <w:pPr>
        <w:rPr>
          <w:rFonts w:ascii="Arial" w:hAnsi="Arial" w:cs="Arial"/>
          <w:sz w:val="20"/>
          <w:szCs w:val="20"/>
          <w:u w:val="single"/>
        </w:rPr>
      </w:pPr>
    </w:p>
    <w:p w:rsidR="00020406" w:rsidRPr="00382A85" w:rsidRDefault="00020406" w:rsidP="0002040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20406" w:rsidRPr="00CF6E24" w:rsidRDefault="00020406" w:rsidP="0002040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9559E" w:rsidRPr="00CF6E24" w:rsidRDefault="0069559E" w:rsidP="0002040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20406" w:rsidRPr="00382A85" w:rsidRDefault="00020406" w:rsidP="00020406">
      <w:pPr>
        <w:jc w:val="center"/>
        <w:rPr>
          <w:rFonts w:ascii="Arial" w:hAnsi="Arial" w:cs="Arial"/>
          <w:b/>
          <w:szCs w:val="20"/>
          <w:u w:val="single"/>
        </w:rPr>
      </w:pPr>
      <w:r w:rsidRPr="00382A85">
        <w:rPr>
          <w:rFonts w:ascii="Arial" w:hAnsi="Arial" w:cs="Arial"/>
          <w:b/>
          <w:szCs w:val="20"/>
          <w:u w:val="single"/>
        </w:rPr>
        <w:t xml:space="preserve">Χρονολόγιο </w:t>
      </w:r>
      <w:r w:rsidRPr="00382A85">
        <w:rPr>
          <w:rFonts w:ascii="Arial" w:hAnsi="Arial" w:cs="Arial"/>
          <w:b/>
          <w:szCs w:val="20"/>
          <w:u w:val="single"/>
          <w:lang w:val="en-US"/>
        </w:rPr>
        <w:t>TECOS</w:t>
      </w: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2006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 xml:space="preserve">* Το </w:t>
      </w:r>
      <w:r w:rsidRPr="00382A85">
        <w:rPr>
          <w:rFonts w:ascii="Arial" w:hAnsi="Arial" w:cs="Arial"/>
          <w:szCs w:val="20"/>
          <w:lang w:val="en-US"/>
        </w:rPr>
        <w:t>JANUVIA</w:t>
      </w:r>
      <w:r w:rsidRPr="00382A85">
        <w:rPr>
          <w:rFonts w:ascii="Arial" w:hAnsi="Arial" w:cs="Arial"/>
          <w:szCs w:val="20"/>
        </w:rPr>
        <w:t xml:space="preserve"> εγκρίθηκε στις Ηνωμένες Πολιτείες και το Μεξικό. </w:t>
      </w:r>
    </w:p>
    <w:p w:rsidR="00382A85" w:rsidRPr="00FD34E3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2007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 xml:space="preserve">* Επιπρόσθετες κανονιστικές εγκρίσεις για το JANUVIA αρχίζουν παγκοσμίως.  </w:t>
      </w:r>
    </w:p>
    <w:p w:rsidR="00382A85" w:rsidRPr="00382A85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2008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 xml:space="preserve">* Το πρωτόκολλο της </w:t>
      </w:r>
      <w:r w:rsidR="009A08F4">
        <w:rPr>
          <w:rFonts w:ascii="Arial" w:hAnsi="Arial" w:cs="Arial"/>
          <w:szCs w:val="20"/>
        </w:rPr>
        <w:t xml:space="preserve">μελέτης </w:t>
      </w:r>
      <w:r w:rsidRPr="00382A85">
        <w:rPr>
          <w:rFonts w:ascii="Arial" w:hAnsi="Arial" w:cs="Arial"/>
          <w:szCs w:val="20"/>
        </w:rPr>
        <w:t>καρδιαγγειακής</w:t>
      </w:r>
      <w:r w:rsidR="009A08F4">
        <w:rPr>
          <w:rFonts w:ascii="Arial" w:hAnsi="Arial" w:cs="Arial"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 xml:space="preserve">ασφαλείας TECOS συντάχθηκε από την MSD, σε συνεργασία με μία ακαδημαϊκή ερευνητική σύμπραξη </w:t>
      </w:r>
      <w:r w:rsidR="009A08F4">
        <w:rPr>
          <w:rFonts w:ascii="Arial" w:hAnsi="Arial" w:cs="Arial"/>
          <w:szCs w:val="20"/>
        </w:rPr>
        <w:t xml:space="preserve">μεταξύ </w:t>
      </w:r>
      <w:r w:rsidRPr="00382A85">
        <w:rPr>
          <w:rFonts w:ascii="Arial" w:hAnsi="Arial" w:cs="Arial"/>
          <w:szCs w:val="20"/>
        </w:rPr>
        <w:t>της Μονάδας Δοκιμών για το Διαβήτη του Πανεπιστημίου της Οξφόρδης και του Ιδρύματος Κλινικών Ερευνών του Πανεπιστημίου Ντιούκ. vii</w:t>
      </w:r>
    </w:p>
    <w:p w:rsidR="009A08F4" w:rsidRDefault="009A08F4" w:rsidP="00382A85">
      <w:pPr>
        <w:spacing w:after="0" w:line="260" w:lineRule="atLeast"/>
        <w:rPr>
          <w:rFonts w:ascii="Arial" w:hAnsi="Arial" w:cs="Arial"/>
          <w:szCs w:val="20"/>
        </w:rPr>
      </w:pPr>
    </w:p>
    <w:p w:rsidR="009A08F4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szCs w:val="20"/>
        </w:rPr>
        <w:t>Νοέμβριος: Η MSD ανακοινώνει την δοκιμή καρδιαγγειακής ασφάλειας TECOS για την αξιολόγηση τη</w:t>
      </w:r>
      <w:r w:rsidR="009A08F4">
        <w:rPr>
          <w:rFonts w:ascii="Arial" w:hAnsi="Arial" w:cs="Arial"/>
          <w:szCs w:val="20"/>
        </w:rPr>
        <w:t>ς καρδιαγγειακής ασφάλειας της σιταγλιπτίνης</w:t>
      </w:r>
    </w:p>
    <w:p w:rsidR="009A08F4" w:rsidRDefault="009A08F4" w:rsidP="00382A85">
      <w:pPr>
        <w:spacing w:after="0" w:line="260" w:lineRule="atLeast"/>
        <w:rPr>
          <w:rFonts w:ascii="Arial" w:hAnsi="Arial" w:cs="Arial"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szCs w:val="20"/>
        </w:rPr>
        <w:t>Δεκέμβριος: Εγγράφεται ο πρώτος ασθενής. i</w:t>
      </w:r>
    </w:p>
    <w:p w:rsidR="00382A85" w:rsidRPr="00FD34E3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2010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>* Σεπτέμβριος: Το Πρωτόκολλο τροποποιήθηκε για να επιτραπεί η χρήση της ινσουλίνης κατά την έναρξη της διαδικασίας.</w:t>
      </w:r>
    </w:p>
    <w:p w:rsidR="00382A85" w:rsidRPr="00FD34E3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2012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 xml:space="preserve">* Ιούλιος: </w:t>
      </w:r>
      <w:r w:rsidR="009A08F4">
        <w:rPr>
          <w:rFonts w:ascii="Arial" w:hAnsi="Arial" w:cs="Arial"/>
          <w:szCs w:val="20"/>
        </w:rPr>
        <w:t xml:space="preserve">Η </w:t>
      </w:r>
      <w:r w:rsidRPr="00382A85">
        <w:rPr>
          <w:rFonts w:ascii="Arial" w:hAnsi="Arial" w:cs="Arial"/>
          <w:szCs w:val="20"/>
        </w:rPr>
        <w:t>TECOS πέτυχε την εγγραφή του πλήρους αριθμού ασθενών. ix</w:t>
      </w:r>
    </w:p>
    <w:p w:rsidR="00382A85" w:rsidRPr="00FD34E3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b/>
          <w:szCs w:val="20"/>
        </w:rPr>
        <w:t>2013</w:t>
      </w:r>
      <w:r w:rsidR="00382A85" w:rsidRPr="00382A85">
        <w:rPr>
          <w:rFonts w:ascii="Arial" w:hAnsi="Arial" w:cs="Arial"/>
          <w:b/>
          <w:szCs w:val="20"/>
        </w:rPr>
        <w:t xml:space="preserve"> </w:t>
      </w:r>
      <w:r w:rsidRPr="00382A85">
        <w:rPr>
          <w:rFonts w:ascii="Arial" w:hAnsi="Arial" w:cs="Arial"/>
          <w:szCs w:val="20"/>
        </w:rPr>
        <w:t>* Οκτώβριος: «Σκεπτικό, σχεδιασμός και οργάνωση τυχαιοποιημένης, ελεγχόμενης Δοκιμής Αξιολόγησης καρδιαγγειακών Συμβαμάτων με Σιταγλιπτίνη (TECOS) σε ασθενείς με Σακχαρώση Διαβήτη τύπου 2 και εγκατεστημένη καρδιαγγειακή νόσο», το οποίο δημοσιεύθηκε online από την American Heart Journal (δημοσιεύθηκε σε έντυπο τον Δεκέμβριο του 2013).</w:t>
      </w:r>
    </w:p>
    <w:p w:rsidR="00382A85" w:rsidRPr="00FD34E3" w:rsidRDefault="00382A85" w:rsidP="00382A85">
      <w:pPr>
        <w:spacing w:after="0" w:line="260" w:lineRule="atLeast"/>
        <w:rPr>
          <w:rFonts w:ascii="Arial" w:hAnsi="Arial" w:cs="Arial"/>
          <w:b/>
          <w:szCs w:val="20"/>
        </w:rPr>
      </w:pPr>
    </w:p>
    <w:p w:rsidR="00382A85" w:rsidRPr="00FD34E3" w:rsidRDefault="00020406" w:rsidP="00382A85">
      <w:pPr>
        <w:spacing w:after="0" w:line="260" w:lineRule="atLeast"/>
        <w:rPr>
          <w:rFonts w:ascii="Arial" w:hAnsi="Arial" w:cs="Arial"/>
          <w:b/>
          <w:szCs w:val="20"/>
        </w:rPr>
      </w:pPr>
      <w:r w:rsidRPr="00382A85">
        <w:rPr>
          <w:rFonts w:ascii="Arial" w:hAnsi="Arial" w:cs="Arial"/>
          <w:b/>
          <w:szCs w:val="20"/>
        </w:rPr>
        <w:t>2015</w:t>
      </w:r>
    </w:p>
    <w:p w:rsidR="00020406" w:rsidRPr="00382A85" w:rsidRDefault="00020406" w:rsidP="00382A85">
      <w:pPr>
        <w:spacing w:after="0" w:line="260" w:lineRule="atLeast"/>
        <w:rPr>
          <w:rFonts w:ascii="Arial" w:hAnsi="Arial" w:cs="Arial"/>
          <w:szCs w:val="20"/>
        </w:rPr>
      </w:pPr>
      <w:r w:rsidRPr="00382A85">
        <w:rPr>
          <w:rFonts w:ascii="Arial" w:hAnsi="Arial" w:cs="Arial"/>
          <w:szCs w:val="20"/>
        </w:rPr>
        <w:t xml:space="preserve">*Ιανουάριος: «Διαφορές αναφορικά με τον τόπο, την ηλικία και το φύλο στα βασικά χαρακτηριστικά ασθενών, οι οποίοι </w:t>
      </w:r>
      <w:r w:rsidR="009A08F4">
        <w:rPr>
          <w:rFonts w:ascii="Arial" w:hAnsi="Arial" w:cs="Arial"/>
          <w:szCs w:val="20"/>
        </w:rPr>
        <w:t xml:space="preserve">μελέτη Αξιολόγησης </w:t>
      </w:r>
      <w:r w:rsidRPr="00382A85">
        <w:rPr>
          <w:rFonts w:ascii="Arial" w:hAnsi="Arial" w:cs="Arial"/>
          <w:szCs w:val="20"/>
        </w:rPr>
        <w:t>τ</w:t>
      </w:r>
      <w:r w:rsidR="009A08F4">
        <w:rPr>
          <w:rFonts w:ascii="Arial" w:hAnsi="Arial" w:cs="Arial"/>
          <w:szCs w:val="20"/>
        </w:rPr>
        <w:t xml:space="preserve">ων </w:t>
      </w:r>
      <w:r w:rsidRPr="00382A85">
        <w:rPr>
          <w:rFonts w:ascii="Arial" w:hAnsi="Arial" w:cs="Arial"/>
          <w:szCs w:val="20"/>
        </w:rPr>
        <w:t>Καρδιαγγειακ</w:t>
      </w:r>
      <w:r w:rsidR="009A08F4">
        <w:rPr>
          <w:rFonts w:ascii="Arial" w:hAnsi="Arial" w:cs="Arial"/>
          <w:szCs w:val="20"/>
        </w:rPr>
        <w:t>ών</w:t>
      </w:r>
      <w:r w:rsidRPr="00382A85">
        <w:rPr>
          <w:rFonts w:ascii="Arial" w:hAnsi="Arial" w:cs="Arial"/>
          <w:szCs w:val="20"/>
        </w:rPr>
        <w:t xml:space="preserve"> Συμβ</w:t>
      </w:r>
      <w:r w:rsidR="009A08F4">
        <w:rPr>
          <w:rFonts w:ascii="Arial" w:hAnsi="Arial" w:cs="Arial"/>
          <w:szCs w:val="20"/>
        </w:rPr>
        <w:t xml:space="preserve">αμάτων </w:t>
      </w:r>
      <w:r w:rsidRPr="00382A85">
        <w:rPr>
          <w:rFonts w:ascii="Arial" w:hAnsi="Arial" w:cs="Arial"/>
          <w:szCs w:val="20"/>
        </w:rPr>
        <w:t xml:space="preserve">με Σιταγλιπίνη (TECOS)» και η οποία δημοσιεύθηκε online στο Diabetes, Obesity and Metabolism  τον Ιανουάριο του 2015ii </w:t>
      </w:r>
    </w:p>
    <w:p w:rsidR="009A08F4" w:rsidRDefault="009A08F4" w:rsidP="00382A85">
      <w:pPr>
        <w:spacing w:after="0" w:line="260" w:lineRule="atLeast"/>
        <w:rPr>
          <w:rFonts w:ascii="Arial" w:hAnsi="Arial" w:cs="Arial"/>
          <w:szCs w:val="20"/>
        </w:rPr>
      </w:pPr>
    </w:p>
    <w:p w:rsidR="00020406" w:rsidRPr="00382A85" w:rsidRDefault="00CF6E24" w:rsidP="00382A85">
      <w:pPr>
        <w:spacing w:after="0" w:line="260" w:lineRule="atLeast"/>
        <w:rPr>
          <w:rFonts w:ascii="Arial" w:hAnsi="Arial" w:cs="Arial"/>
          <w:szCs w:val="20"/>
        </w:rPr>
      </w:pPr>
      <w:r w:rsidRPr="00CF6E24">
        <w:rPr>
          <w:rFonts w:ascii="Arial" w:hAnsi="Arial" w:cs="Arial"/>
          <w:szCs w:val="20"/>
        </w:rPr>
        <w:t>*</w:t>
      </w:r>
      <w:r w:rsidR="00020406" w:rsidRPr="00382A85">
        <w:rPr>
          <w:rFonts w:ascii="Arial" w:hAnsi="Arial" w:cs="Arial"/>
          <w:szCs w:val="20"/>
        </w:rPr>
        <w:t>Μάρτιος 31: Ολοκλήρωση Μελέτης  (ClinicalTrials.gov Identifier (διακριτικός αριθμός): NCT00790205).</w:t>
      </w:r>
    </w:p>
    <w:p w:rsidR="009A08F4" w:rsidRDefault="009A08F4" w:rsidP="00382A85">
      <w:pPr>
        <w:spacing w:after="0" w:line="260" w:lineRule="atLeast"/>
        <w:rPr>
          <w:rFonts w:ascii="Arial" w:hAnsi="Arial" w:cs="Arial"/>
          <w:szCs w:val="20"/>
        </w:rPr>
      </w:pPr>
    </w:p>
    <w:p w:rsidR="00020406" w:rsidRPr="00382A85" w:rsidRDefault="00CF6E24" w:rsidP="00382A85">
      <w:pPr>
        <w:spacing w:after="0" w:line="260" w:lineRule="atLeast"/>
        <w:rPr>
          <w:rFonts w:ascii="Arial" w:hAnsi="Arial" w:cs="Arial"/>
          <w:szCs w:val="20"/>
        </w:rPr>
      </w:pPr>
      <w:r w:rsidRPr="00CF6E24">
        <w:rPr>
          <w:rFonts w:ascii="Arial" w:hAnsi="Arial" w:cs="Arial"/>
          <w:szCs w:val="20"/>
        </w:rPr>
        <w:t>*</w:t>
      </w:r>
      <w:r w:rsidR="00020406" w:rsidRPr="00382A85">
        <w:rPr>
          <w:rFonts w:ascii="Arial" w:hAnsi="Arial" w:cs="Arial"/>
          <w:szCs w:val="20"/>
        </w:rPr>
        <w:t>Ιούνιος: Τα αρχικά αποτελέσμ</w:t>
      </w:r>
      <w:r w:rsidR="009A08F4">
        <w:rPr>
          <w:rFonts w:ascii="Arial" w:hAnsi="Arial" w:cs="Arial"/>
          <w:szCs w:val="20"/>
        </w:rPr>
        <w:t>ατα της TECOS θα παρουσιασθούν το 75</w:t>
      </w:r>
      <w:r w:rsidR="009A08F4" w:rsidRPr="009A08F4">
        <w:rPr>
          <w:rFonts w:ascii="Arial" w:hAnsi="Arial" w:cs="Arial"/>
          <w:szCs w:val="20"/>
          <w:vertAlign w:val="superscript"/>
        </w:rPr>
        <w:t>ο</w:t>
      </w:r>
      <w:r w:rsidR="009A08F4">
        <w:rPr>
          <w:rFonts w:ascii="Arial" w:hAnsi="Arial" w:cs="Arial"/>
          <w:szCs w:val="20"/>
        </w:rPr>
        <w:t xml:space="preserve"> Επιστημονικό Συνέδριο της Αμερικανικής Διαβητολογικής Εταιρείας στη</w:t>
      </w:r>
      <w:r w:rsidR="00020406" w:rsidRPr="00382A85">
        <w:rPr>
          <w:rFonts w:ascii="Arial" w:hAnsi="Arial" w:cs="Arial"/>
          <w:szCs w:val="20"/>
        </w:rPr>
        <w:t xml:space="preserve"> Βοστώνη στις 8 Ιουνίου του 2015.viii</w:t>
      </w:r>
    </w:p>
    <w:p w:rsidR="00020406" w:rsidRPr="00382A85" w:rsidRDefault="00020406" w:rsidP="00382A85">
      <w:pPr>
        <w:spacing w:after="0" w:line="360" w:lineRule="auto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  <w:bookmarkStart w:id="0" w:name="_GoBack"/>
      <w:bookmarkEnd w:id="0"/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0"/>
        <w:rPr>
          <w:rFonts w:ascii="Arial" w:hAnsi="Arial" w:cs="Arial"/>
          <w:szCs w:val="20"/>
        </w:rPr>
      </w:pPr>
    </w:p>
    <w:p w:rsidR="00020406" w:rsidRPr="00382A85" w:rsidRDefault="00020406" w:rsidP="00020406">
      <w:pPr>
        <w:spacing w:after="200"/>
        <w:rPr>
          <w:rFonts w:ascii="Arial" w:hAnsi="Arial" w:cs="Arial"/>
          <w:sz w:val="24"/>
        </w:rPr>
      </w:pPr>
    </w:p>
    <w:p w:rsidR="00570517" w:rsidRPr="00382A85" w:rsidRDefault="00DD5353" w:rsidP="00020406">
      <w:pPr>
        <w:rPr>
          <w:rFonts w:ascii="Arial" w:hAnsi="Arial" w:cs="Arial"/>
          <w:sz w:val="24"/>
        </w:rPr>
      </w:pPr>
    </w:p>
    <w:sectPr w:rsidR="00570517" w:rsidRPr="00382A85" w:rsidSect="000A0AEC">
      <w:type w:val="continuous"/>
      <w:pgSz w:w="11906" w:h="16838" w:code="9"/>
      <w:pgMar w:top="720" w:right="720" w:bottom="720" w:left="720" w:header="709" w:footer="709" w:gutter="0"/>
      <w:cols w:space="1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9B"/>
    <w:multiLevelType w:val="hybridMultilevel"/>
    <w:tmpl w:val="0310E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782"/>
    <w:multiLevelType w:val="hybridMultilevel"/>
    <w:tmpl w:val="35C662B2"/>
    <w:lvl w:ilvl="0" w:tplc="CE540D6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77C"/>
    <w:multiLevelType w:val="hybridMultilevel"/>
    <w:tmpl w:val="CC5C8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6A8"/>
    <w:multiLevelType w:val="hybridMultilevel"/>
    <w:tmpl w:val="26D4E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57B4"/>
    <w:multiLevelType w:val="hybridMultilevel"/>
    <w:tmpl w:val="B87AAA8C"/>
    <w:lvl w:ilvl="0" w:tplc="BEF08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30FBA"/>
    <w:multiLevelType w:val="hybridMultilevel"/>
    <w:tmpl w:val="ECDAF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020406"/>
    <w:rsid w:val="00020406"/>
    <w:rsid w:val="000E7EB6"/>
    <w:rsid w:val="00171D3B"/>
    <w:rsid w:val="00173E79"/>
    <w:rsid w:val="001A5B59"/>
    <w:rsid w:val="002E235E"/>
    <w:rsid w:val="002E3CB2"/>
    <w:rsid w:val="00336C7C"/>
    <w:rsid w:val="00382A85"/>
    <w:rsid w:val="003E02C0"/>
    <w:rsid w:val="004C2163"/>
    <w:rsid w:val="00672DEF"/>
    <w:rsid w:val="0069559E"/>
    <w:rsid w:val="00773880"/>
    <w:rsid w:val="008143E5"/>
    <w:rsid w:val="0089613A"/>
    <w:rsid w:val="008E1667"/>
    <w:rsid w:val="008E17DC"/>
    <w:rsid w:val="008E6B8E"/>
    <w:rsid w:val="009A08F4"/>
    <w:rsid w:val="009B7D41"/>
    <w:rsid w:val="00B20CFA"/>
    <w:rsid w:val="00B82CEB"/>
    <w:rsid w:val="00C47940"/>
    <w:rsid w:val="00CA52B0"/>
    <w:rsid w:val="00CF6E24"/>
    <w:rsid w:val="00D47324"/>
    <w:rsid w:val="00D74BDA"/>
    <w:rsid w:val="00DD5353"/>
    <w:rsid w:val="00DE47E1"/>
    <w:rsid w:val="00E05F27"/>
    <w:rsid w:val="00E62C7E"/>
    <w:rsid w:val="00E81195"/>
    <w:rsid w:val="00E93499"/>
    <w:rsid w:val="00F31D84"/>
    <w:rsid w:val="00F807E0"/>
    <w:rsid w:val="00F81253"/>
    <w:rsid w:val="00F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40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235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5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40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235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wire.com/news/home/20060808005090/en/JANUVIA-TM-Sitagliptin-Phosphate-Receives-Approval-Mexico%23.VO5YjfnF-So" TargetMode="External"/><Relationship Id="rId13" Type="http://schemas.openxmlformats.org/officeDocument/2006/relationships/hyperlink" Target="http://clinicaltrials.gov/show/NCT00790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da.gov/NewsEvents/Newsroom/PressAnnouncements/2006/ucm108770.htm" TargetMode="External"/><Relationship Id="rId12" Type="http://schemas.openxmlformats.org/officeDocument/2006/relationships/hyperlink" Target="http://www.dtu.ox.ac.uk/tecos/protoco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dtu.ox.ac.uk/tecos/organisation.php" TargetMode="External"/><Relationship Id="rId11" Type="http://schemas.openxmlformats.org/officeDocument/2006/relationships/hyperlink" Target="http://www.dtu.ox.ac.uk/tecos/" TargetMode="External"/><Relationship Id="rId5" Type="http://schemas.openxmlformats.org/officeDocument/2006/relationships/hyperlink" Target="http://www.TECOSCVSafetyTria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rck.com/mrl/clinical_trials&#160;outcomes_stu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p.org/2007/HIV/032707_0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1968</Words>
  <Characters>10633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kallia</dc:creator>
  <cp:lastModifiedBy>Ιάτωρ</cp:lastModifiedBy>
  <cp:revision>2</cp:revision>
  <cp:lastPrinted>2015-06-12T12:54:00Z</cp:lastPrinted>
  <dcterms:created xsi:type="dcterms:W3CDTF">2015-06-15T08:47:00Z</dcterms:created>
  <dcterms:modified xsi:type="dcterms:W3CDTF">2015-06-15T08:47:00Z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